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05" w:rsidRDefault="004F13E6">
      <w:pPr>
        <w:rPr>
          <w:rFonts w:eastAsiaTheme="minorHAnsi"/>
          <w:sz w:val="18"/>
          <w:szCs w:val="18"/>
        </w:rPr>
      </w:pPr>
      <w:r>
        <w:rPr>
          <w:rFonts w:asciiTheme="majorHAnsi" w:eastAsiaTheme="majorHAnsi" w:hAnsiTheme="majorHAnsi" w:hint="eastAsia"/>
          <w:b/>
          <w:sz w:val="18"/>
          <w:szCs w:val="18"/>
        </w:rPr>
        <w:t>別記第</w:t>
      </w:r>
      <w:r w:rsidR="007A52E4">
        <w:rPr>
          <w:rFonts w:asciiTheme="majorHAnsi" w:eastAsiaTheme="majorHAnsi" w:hAnsiTheme="majorHAnsi" w:hint="eastAsia"/>
          <w:b/>
          <w:sz w:val="18"/>
          <w:szCs w:val="18"/>
        </w:rPr>
        <w:t>18</w:t>
      </w:r>
      <w:r w:rsidR="00912FBD" w:rsidRPr="00912FBD">
        <w:rPr>
          <w:rFonts w:asciiTheme="majorHAnsi" w:eastAsiaTheme="majorHAnsi" w:hAnsiTheme="majorHAnsi" w:hint="eastAsia"/>
          <w:b/>
          <w:sz w:val="18"/>
          <w:szCs w:val="18"/>
        </w:rPr>
        <w:t>号様式</w:t>
      </w:r>
      <w:r w:rsidR="00912FBD" w:rsidRPr="00912FBD">
        <w:rPr>
          <w:rFonts w:eastAsiaTheme="minorHAnsi" w:hint="eastAsia"/>
          <w:sz w:val="18"/>
          <w:szCs w:val="18"/>
        </w:rPr>
        <w:t>（</w:t>
      </w:r>
      <w:r>
        <w:rPr>
          <w:rFonts w:eastAsiaTheme="minorHAnsi" w:hint="eastAsia"/>
          <w:sz w:val="18"/>
          <w:szCs w:val="18"/>
        </w:rPr>
        <w:t>第12</w:t>
      </w:r>
      <w:r w:rsidR="00F038EE">
        <w:rPr>
          <w:rFonts w:eastAsiaTheme="minorHAnsi" w:hint="eastAsia"/>
          <w:sz w:val="18"/>
          <w:szCs w:val="18"/>
        </w:rPr>
        <w:t>条</w:t>
      </w:r>
      <w:r w:rsidR="007A52E4">
        <w:rPr>
          <w:rFonts w:eastAsiaTheme="minorHAnsi" w:hint="eastAsia"/>
          <w:sz w:val="18"/>
          <w:szCs w:val="18"/>
        </w:rPr>
        <w:t>関係</w:t>
      </w:r>
      <w:r w:rsidR="00912FBD">
        <w:rPr>
          <w:rFonts w:eastAsiaTheme="minorHAnsi" w:hint="eastAsia"/>
          <w:sz w:val="18"/>
          <w:szCs w:val="18"/>
        </w:rPr>
        <w:t>）</w:t>
      </w:r>
    </w:p>
    <w:p w:rsidR="00912FBD" w:rsidRDefault="004F13E6" w:rsidP="00912FBD">
      <w:pPr>
        <w:jc w:val="center"/>
        <w:rPr>
          <w:rFonts w:eastAsiaTheme="minorHAnsi"/>
          <w:sz w:val="18"/>
          <w:szCs w:val="18"/>
        </w:rPr>
      </w:pPr>
      <w:r>
        <w:rPr>
          <w:rFonts w:eastAsiaTheme="minorHAnsi" w:hint="eastAsia"/>
          <w:sz w:val="18"/>
          <w:szCs w:val="18"/>
        </w:rPr>
        <w:t>補　助　事　業　等　実　績　報　告　書</w:t>
      </w:r>
    </w:p>
    <w:p w:rsidR="004F13E6" w:rsidRDefault="004F13E6" w:rsidP="00912FBD">
      <w:pPr>
        <w:jc w:val="center"/>
        <w:rPr>
          <w:rFonts w:eastAsiaTheme="minorHAnsi"/>
          <w:sz w:val="18"/>
          <w:szCs w:val="18"/>
        </w:rPr>
      </w:pPr>
      <w:r>
        <w:rPr>
          <w:rFonts w:eastAsiaTheme="minorHAnsi" w:hint="eastAsia"/>
          <w:sz w:val="18"/>
          <w:szCs w:val="18"/>
        </w:rPr>
        <w:t>（防衛施設周辺防音事業）</w:t>
      </w:r>
    </w:p>
    <w:p w:rsidR="00912FBD" w:rsidRDefault="00912FBD" w:rsidP="00912FBD">
      <w:pPr>
        <w:jc w:val="right"/>
        <w:rPr>
          <w:rFonts w:eastAsiaTheme="minorHAnsi"/>
          <w:sz w:val="18"/>
          <w:szCs w:val="18"/>
        </w:rPr>
      </w:pPr>
      <w:r w:rsidRPr="00912FBD">
        <w:rPr>
          <w:rFonts w:eastAsiaTheme="minorHAnsi" w:hint="eastAsia"/>
          <w:spacing w:val="186"/>
          <w:kern w:val="0"/>
          <w:sz w:val="18"/>
          <w:szCs w:val="18"/>
          <w:fitText w:val="1837" w:id="-1460505087"/>
        </w:rPr>
        <w:t>文書番</w:t>
      </w:r>
      <w:r w:rsidRPr="00912FBD">
        <w:rPr>
          <w:rFonts w:eastAsiaTheme="minorHAnsi" w:hint="eastAsia"/>
          <w:kern w:val="0"/>
          <w:sz w:val="18"/>
          <w:szCs w:val="18"/>
          <w:fitText w:val="1837" w:id="-1460505087"/>
        </w:rPr>
        <w:t>号</w:t>
      </w:r>
    </w:p>
    <w:p w:rsidR="00912FBD" w:rsidRPr="00912FBD" w:rsidRDefault="00912FBD" w:rsidP="00912FBD">
      <w:pPr>
        <w:jc w:val="right"/>
        <w:rPr>
          <w:rFonts w:eastAsiaTheme="minorHAnsi"/>
          <w:sz w:val="18"/>
          <w:szCs w:val="18"/>
        </w:rPr>
      </w:pPr>
      <w:r>
        <w:rPr>
          <w:rFonts w:eastAsiaTheme="minorHAnsi" w:hint="eastAsia"/>
          <w:sz w:val="18"/>
          <w:szCs w:val="18"/>
        </w:rPr>
        <w:t>令和　　年　　月　　日</w:t>
      </w:r>
    </w:p>
    <w:p w:rsidR="00912FBD" w:rsidRDefault="00912FBD">
      <w:pPr>
        <w:rPr>
          <w:sz w:val="18"/>
          <w:szCs w:val="18"/>
        </w:rPr>
      </w:pPr>
    </w:p>
    <w:p w:rsidR="00870E06" w:rsidRDefault="00870E06" w:rsidP="00870E06">
      <w:pPr>
        <w:ind w:firstLineChars="800" w:firstLine="1338"/>
        <w:rPr>
          <w:sz w:val="18"/>
          <w:szCs w:val="18"/>
        </w:rPr>
      </w:pPr>
      <w:r>
        <w:rPr>
          <w:rFonts w:hint="eastAsia"/>
          <w:sz w:val="18"/>
          <w:szCs w:val="18"/>
        </w:rPr>
        <w:t>防衛局長　　殿</w:t>
      </w:r>
    </w:p>
    <w:p w:rsidR="00870E06" w:rsidRDefault="00870E06" w:rsidP="00870E06">
      <w:pPr>
        <w:ind w:firstLineChars="500" w:firstLine="837"/>
        <w:rPr>
          <w:sz w:val="18"/>
          <w:szCs w:val="18"/>
        </w:rPr>
      </w:pPr>
      <w:r>
        <w:rPr>
          <w:rFonts w:hint="eastAsia"/>
          <w:sz w:val="18"/>
          <w:szCs w:val="18"/>
        </w:rPr>
        <w:t>東海防衛支局長　　殿</w:t>
      </w:r>
    </w:p>
    <w:p w:rsidR="00870E06" w:rsidRDefault="00870E06" w:rsidP="00870E06">
      <w:pPr>
        <w:ind w:firstLineChars="200" w:firstLine="335"/>
        <w:rPr>
          <w:sz w:val="18"/>
          <w:szCs w:val="18"/>
        </w:rPr>
      </w:pPr>
      <w:r>
        <w:rPr>
          <w:rFonts w:hint="eastAsia"/>
          <w:sz w:val="18"/>
          <w:szCs w:val="18"/>
        </w:rPr>
        <w:t>（　　防衛支局長経由）</w:t>
      </w:r>
    </w:p>
    <w:p w:rsidR="00870E06" w:rsidRDefault="00870E06" w:rsidP="00870E06">
      <w:pPr>
        <w:rPr>
          <w:sz w:val="18"/>
          <w:szCs w:val="18"/>
        </w:rPr>
      </w:pPr>
    </w:p>
    <w:p w:rsidR="00870E06" w:rsidRDefault="00870E06" w:rsidP="00870E06">
      <w:pPr>
        <w:ind w:right="-1" w:firstLineChars="4000" w:firstLine="6692"/>
        <w:rPr>
          <w:sz w:val="18"/>
          <w:szCs w:val="18"/>
        </w:rPr>
      </w:pPr>
      <w:r>
        <w:rPr>
          <w:rFonts w:hint="eastAsia"/>
          <w:sz w:val="18"/>
          <w:szCs w:val="18"/>
        </w:rPr>
        <w:t>申請者　住　　　　　　　　　　所</w:t>
      </w:r>
    </w:p>
    <w:p w:rsidR="00870E06" w:rsidRDefault="00870E06" w:rsidP="00870E06">
      <w:pPr>
        <w:ind w:firstLineChars="4000" w:firstLine="6692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氏　　　　　　　　　　名</w:t>
      </w:r>
    </w:p>
    <w:p w:rsidR="00870E06" w:rsidRDefault="00870E06" w:rsidP="00870E06">
      <w:pPr>
        <w:rPr>
          <w:sz w:val="18"/>
          <w:szCs w:val="18"/>
        </w:rPr>
      </w:pPr>
    </w:p>
    <w:p w:rsidR="00912FBD" w:rsidRDefault="004F13E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令和　　年　　月　　</w:t>
      </w:r>
      <w:proofErr w:type="gramStart"/>
      <w:r>
        <w:rPr>
          <w:rFonts w:hint="eastAsia"/>
          <w:sz w:val="18"/>
          <w:szCs w:val="18"/>
        </w:rPr>
        <w:t>日付け</w:t>
      </w:r>
      <w:proofErr w:type="gramEnd"/>
      <w:r>
        <w:rPr>
          <w:rFonts w:hint="eastAsia"/>
          <w:sz w:val="18"/>
          <w:szCs w:val="18"/>
        </w:rPr>
        <w:t xml:space="preserve">　　　号で</w:t>
      </w:r>
      <w:r w:rsidR="00D856AB">
        <w:rPr>
          <w:rFonts w:hint="eastAsia"/>
          <w:sz w:val="18"/>
          <w:szCs w:val="18"/>
        </w:rPr>
        <w:t>国庫債務負担行為に係る事業として</w:t>
      </w:r>
      <w:r>
        <w:rPr>
          <w:rFonts w:hint="eastAsia"/>
          <w:sz w:val="18"/>
          <w:szCs w:val="18"/>
        </w:rPr>
        <w:t>補助</w:t>
      </w:r>
      <w:r w:rsidR="00D856AB">
        <w:rPr>
          <w:rFonts w:hint="eastAsia"/>
          <w:sz w:val="18"/>
          <w:szCs w:val="18"/>
        </w:rPr>
        <w:t xml:space="preserve">金交付決定の通知があった　　　　　　　　　　</w:t>
      </w:r>
    </w:p>
    <w:p w:rsidR="00870E06" w:rsidRDefault="00D856AB" w:rsidP="00D856AB">
      <w:pPr>
        <w:ind w:firstLineChars="1700" w:firstLine="2844"/>
        <w:rPr>
          <w:sz w:val="18"/>
          <w:szCs w:val="18"/>
        </w:rPr>
      </w:pPr>
      <w:r>
        <w:rPr>
          <w:rFonts w:hint="eastAsia"/>
          <w:sz w:val="18"/>
          <w:szCs w:val="18"/>
        </w:rPr>
        <w:t>の</w:t>
      </w:r>
      <w:r w:rsidR="00DB2126">
        <w:rPr>
          <w:rFonts w:hint="eastAsia"/>
          <w:sz w:val="18"/>
          <w:szCs w:val="18"/>
        </w:rPr>
        <w:t>令和　　年度における実績について、下記のとおり報告する。</w:t>
      </w:r>
    </w:p>
    <w:p w:rsidR="00D856AB" w:rsidRPr="00D856AB" w:rsidRDefault="00D856AB" w:rsidP="00D856AB">
      <w:pPr>
        <w:ind w:firstLineChars="1700" w:firstLine="2844"/>
        <w:rPr>
          <w:sz w:val="18"/>
          <w:szCs w:val="18"/>
        </w:rPr>
      </w:pPr>
    </w:p>
    <w:p w:rsidR="00870E06" w:rsidRDefault="00870E06" w:rsidP="00870E06">
      <w:pPr>
        <w:pStyle w:val="a3"/>
      </w:pPr>
      <w:r>
        <w:rPr>
          <w:rFonts w:hint="eastAsia"/>
        </w:rPr>
        <w:t>記</w:t>
      </w:r>
    </w:p>
    <w:p w:rsidR="00870E06" w:rsidRDefault="00870E06" w:rsidP="00870E06"/>
    <w:p w:rsidR="00870E06" w:rsidRDefault="00870E06" w:rsidP="00870E0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１　</w:t>
      </w:r>
      <w:r w:rsidR="004F13E6" w:rsidRPr="00C948FD">
        <w:rPr>
          <w:rFonts w:hint="eastAsia"/>
          <w:spacing w:val="75"/>
          <w:kern w:val="0"/>
          <w:sz w:val="18"/>
          <w:szCs w:val="18"/>
          <w:fitText w:val="1503" w:id="-1460415231"/>
        </w:rPr>
        <w:t>事業所要</w:t>
      </w:r>
      <w:r w:rsidR="004F13E6" w:rsidRPr="00C948FD">
        <w:rPr>
          <w:rFonts w:hint="eastAsia"/>
          <w:spacing w:val="1"/>
          <w:kern w:val="0"/>
          <w:sz w:val="18"/>
          <w:szCs w:val="18"/>
          <w:fitText w:val="1503" w:id="-1460415231"/>
        </w:rPr>
        <w:t>額</w:t>
      </w:r>
      <w:r>
        <w:rPr>
          <w:rFonts w:hint="eastAsia"/>
          <w:sz w:val="18"/>
          <w:szCs w:val="18"/>
        </w:rPr>
        <w:t>：</w:t>
      </w:r>
      <w:r w:rsidR="00F038EE">
        <w:rPr>
          <w:rFonts w:hint="eastAsia"/>
          <w:sz w:val="18"/>
          <w:szCs w:val="18"/>
        </w:rPr>
        <w:t xml:space="preserve">　　　　　　　　　　円</w:t>
      </w:r>
    </w:p>
    <w:p w:rsidR="00870E06" w:rsidRDefault="00BF4B71" w:rsidP="00870E06">
      <w:pPr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4069080</wp:posOffset>
                </wp:positionH>
                <wp:positionV relativeFrom="paragraph">
                  <wp:posOffset>228600</wp:posOffset>
                </wp:positionV>
                <wp:extent cx="45719" cy="457200"/>
                <wp:effectExtent l="0" t="0" r="12065" b="19050"/>
                <wp:wrapNone/>
                <wp:docPr id="5" name="右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20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83309D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5" o:spid="_x0000_s1026" type="#_x0000_t86" style="position:absolute;left:0;text-align:left;margin-left:320.4pt;margin-top:18pt;width:3.6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" adj="180" strokecolor="black [3200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228600</wp:posOffset>
                </wp:positionV>
                <wp:extent cx="45719" cy="457200"/>
                <wp:effectExtent l="0" t="0" r="12065" b="19050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2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6CDA7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left:0;text-align:left;margin-left:88.65pt;margin-top:18pt;width:3.6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" adj="180" strokecolor="black [3200]" strokeweight=".5pt">
                <v:stroke joinstyle="miter"/>
              </v:shape>
            </w:pict>
          </mc:Fallback>
        </mc:AlternateContent>
      </w:r>
      <w:r w:rsidR="00870E06">
        <w:rPr>
          <w:rFonts w:hint="eastAsia"/>
          <w:sz w:val="18"/>
          <w:szCs w:val="18"/>
        </w:rPr>
        <w:t xml:space="preserve">２　</w:t>
      </w:r>
      <w:r w:rsidR="004F13E6" w:rsidRPr="00C948FD">
        <w:rPr>
          <w:rFonts w:hint="eastAsia"/>
          <w:spacing w:val="8"/>
          <w:kern w:val="0"/>
          <w:sz w:val="18"/>
          <w:szCs w:val="18"/>
          <w:fitText w:val="1503" w:id="-1460415232"/>
        </w:rPr>
        <w:t>補助金交付決定</w:t>
      </w:r>
      <w:r w:rsidR="004F13E6" w:rsidRPr="00C948FD">
        <w:rPr>
          <w:rFonts w:hint="eastAsia"/>
          <w:spacing w:val="-24"/>
          <w:kern w:val="0"/>
          <w:sz w:val="18"/>
          <w:szCs w:val="18"/>
          <w:fitText w:val="1503" w:id="-1460415232"/>
        </w:rPr>
        <w:t>額</w:t>
      </w:r>
      <w:r w:rsidR="00870E06">
        <w:rPr>
          <w:rFonts w:hint="eastAsia"/>
          <w:sz w:val="18"/>
          <w:szCs w:val="18"/>
        </w:rPr>
        <w:t>：</w:t>
      </w:r>
      <w:r w:rsidR="00F038EE">
        <w:rPr>
          <w:rFonts w:hint="eastAsia"/>
          <w:sz w:val="18"/>
          <w:szCs w:val="18"/>
        </w:rPr>
        <w:t xml:space="preserve">　　　　　　　　　　円</w:t>
      </w:r>
    </w:p>
    <w:p w:rsidR="00BF4B71" w:rsidRDefault="00BF4B71" w:rsidP="00870E0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国庫債務負担年割額　令和　　年度　　　　　　　　　　円</w:t>
      </w:r>
    </w:p>
    <w:p w:rsidR="00BF4B71" w:rsidRPr="00BF4B71" w:rsidRDefault="00BF4B71" w:rsidP="00870E0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令和　　年度　　　　　　　　　　円</w:t>
      </w:r>
    </w:p>
    <w:p w:rsidR="00870E06" w:rsidRDefault="004F13E6" w:rsidP="00870E0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３　</w:t>
      </w:r>
      <w:r w:rsidR="00F038EE">
        <w:rPr>
          <w:rFonts w:hint="eastAsia"/>
          <w:kern w:val="0"/>
          <w:sz w:val="18"/>
          <w:szCs w:val="18"/>
        </w:rPr>
        <w:t>年度末の収支の状況</w:t>
      </w:r>
      <w:r w:rsidR="00BF4B71">
        <w:rPr>
          <w:rFonts w:hint="eastAsia"/>
          <w:sz w:val="18"/>
          <w:szCs w:val="18"/>
        </w:rPr>
        <w:t>：年度末収支状況調書に</w:t>
      </w:r>
      <w:r>
        <w:rPr>
          <w:rFonts w:hint="eastAsia"/>
          <w:sz w:val="18"/>
          <w:szCs w:val="18"/>
        </w:rPr>
        <w:t>記載のとおり</w:t>
      </w:r>
    </w:p>
    <w:p w:rsidR="00870E06" w:rsidRDefault="00870E06" w:rsidP="00870E0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４　</w:t>
      </w:r>
      <w:r w:rsidR="004F13E6" w:rsidRPr="004F13E6">
        <w:rPr>
          <w:rFonts w:hint="eastAsia"/>
          <w:spacing w:val="25"/>
          <w:kern w:val="0"/>
          <w:sz w:val="18"/>
          <w:szCs w:val="18"/>
          <w:fitText w:val="1336" w:id="-1460434175"/>
        </w:rPr>
        <w:t>事業実施期</w:t>
      </w:r>
      <w:r w:rsidR="004F13E6" w:rsidRPr="004F13E6">
        <w:rPr>
          <w:rFonts w:hint="eastAsia"/>
          <w:spacing w:val="3"/>
          <w:kern w:val="0"/>
          <w:sz w:val="18"/>
          <w:szCs w:val="18"/>
          <w:fitText w:val="1336" w:id="-1460434175"/>
        </w:rPr>
        <w:t>間</w:t>
      </w:r>
      <w:r>
        <w:rPr>
          <w:rFonts w:hint="eastAsia"/>
          <w:sz w:val="18"/>
          <w:szCs w:val="18"/>
        </w:rPr>
        <w:t xml:space="preserve">：令和　　年　　</w:t>
      </w:r>
      <w:r w:rsidR="00730468">
        <w:rPr>
          <w:rFonts w:hint="eastAsia"/>
          <w:sz w:val="18"/>
          <w:szCs w:val="18"/>
        </w:rPr>
        <w:t>月　　日から令和　　年　　月　　日まで</w:t>
      </w:r>
    </w:p>
    <w:p w:rsidR="00730468" w:rsidRDefault="00730468" w:rsidP="00870E0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５　</w:t>
      </w:r>
      <w:r w:rsidR="004F13E6">
        <w:rPr>
          <w:rFonts w:hint="eastAsia"/>
          <w:kern w:val="0"/>
          <w:sz w:val="18"/>
          <w:szCs w:val="18"/>
        </w:rPr>
        <w:t>事業の内容及び</w:t>
      </w:r>
      <w:r w:rsidR="00C948FD">
        <w:rPr>
          <w:rFonts w:hint="eastAsia"/>
          <w:kern w:val="0"/>
          <w:sz w:val="18"/>
          <w:szCs w:val="18"/>
        </w:rPr>
        <w:t>年度末の出来高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0"/>
        <w:gridCol w:w="985"/>
        <w:gridCol w:w="788"/>
        <w:gridCol w:w="985"/>
        <w:gridCol w:w="788"/>
        <w:gridCol w:w="985"/>
        <w:gridCol w:w="591"/>
        <w:gridCol w:w="788"/>
        <w:gridCol w:w="788"/>
        <w:gridCol w:w="782"/>
        <w:gridCol w:w="794"/>
        <w:gridCol w:w="668"/>
      </w:tblGrid>
      <w:tr w:rsidR="002D0225" w:rsidTr="002D0225">
        <w:trPr>
          <w:trHeight w:val="350"/>
        </w:trPr>
        <w:tc>
          <w:tcPr>
            <w:tcW w:w="980" w:type="dxa"/>
            <w:vMerge w:val="restart"/>
          </w:tcPr>
          <w:p w:rsidR="002D0225" w:rsidRPr="00DB2126" w:rsidRDefault="002D0225" w:rsidP="00DB212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経費の区</w:t>
            </w:r>
          </w:p>
          <w:p w:rsidR="002D0225" w:rsidRPr="00DB2126" w:rsidRDefault="002D0225" w:rsidP="00DB212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分及び工</w:t>
            </w:r>
          </w:p>
          <w:p w:rsidR="002D0225" w:rsidRDefault="002D0225" w:rsidP="00DB212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事費の区</w:t>
            </w:r>
          </w:p>
          <w:p w:rsidR="002D0225" w:rsidRDefault="002D0225" w:rsidP="00DB2126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985" w:type="dxa"/>
            <w:vMerge w:val="restart"/>
          </w:tcPr>
          <w:p w:rsidR="002D0225" w:rsidRPr="00DB2126" w:rsidRDefault="002D0225" w:rsidP="00BF4B7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工　</w:t>
            </w:r>
            <w:r w:rsidRPr="00DB2126">
              <w:rPr>
                <w:rFonts w:hint="eastAsia"/>
                <w:sz w:val="16"/>
                <w:szCs w:val="16"/>
              </w:rPr>
              <w:t>種・</w:t>
            </w:r>
          </w:p>
          <w:p w:rsidR="002D0225" w:rsidRPr="00DB2126" w:rsidRDefault="002D0225" w:rsidP="00BF4B7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品　</w:t>
            </w:r>
            <w:r w:rsidRPr="00DB2126">
              <w:rPr>
                <w:rFonts w:hint="eastAsia"/>
                <w:sz w:val="16"/>
                <w:szCs w:val="16"/>
              </w:rPr>
              <w:t>目・</w:t>
            </w:r>
          </w:p>
          <w:p w:rsidR="002D0225" w:rsidRDefault="002D0225" w:rsidP="00BF4B7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調査の種</w:t>
            </w:r>
          </w:p>
          <w:p w:rsidR="002D0225" w:rsidRPr="00BF4B71" w:rsidRDefault="002D0225" w:rsidP="00BF4B71">
            <w:pPr>
              <w:ind w:firstLineChars="50" w:firstLine="74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類等</w:t>
            </w:r>
          </w:p>
        </w:tc>
        <w:tc>
          <w:tcPr>
            <w:tcW w:w="1773" w:type="dxa"/>
            <w:gridSpan w:val="2"/>
          </w:tcPr>
          <w:p w:rsidR="002D0225" w:rsidRPr="00DB2126" w:rsidRDefault="002D0225" w:rsidP="00DB2126">
            <w:pPr>
              <w:jc w:val="center"/>
              <w:rPr>
                <w:sz w:val="16"/>
                <w:szCs w:val="16"/>
              </w:rPr>
            </w:pPr>
            <w:r w:rsidRPr="00DB2126">
              <w:rPr>
                <w:rFonts w:hint="eastAsia"/>
                <w:sz w:val="16"/>
                <w:szCs w:val="16"/>
              </w:rPr>
              <w:t>交　付　決　定</w:t>
            </w:r>
          </w:p>
        </w:tc>
        <w:tc>
          <w:tcPr>
            <w:tcW w:w="1773" w:type="dxa"/>
            <w:gridSpan w:val="2"/>
          </w:tcPr>
          <w:p w:rsidR="002D0225" w:rsidRPr="00DB2126" w:rsidRDefault="002D0225" w:rsidP="00DB2126">
            <w:pPr>
              <w:jc w:val="center"/>
              <w:rPr>
                <w:sz w:val="16"/>
                <w:szCs w:val="16"/>
              </w:rPr>
            </w:pPr>
            <w:r w:rsidRPr="00DB2126">
              <w:rPr>
                <w:rFonts w:hint="eastAsia"/>
                <w:sz w:val="16"/>
                <w:szCs w:val="16"/>
              </w:rPr>
              <w:t>出　来　高</w:t>
            </w:r>
          </w:p>
        </w:tc>
        <w:tc>
          <w:tcPr>
            <w:tcW w:w="1379" w:type="dxa"/>
            <w:gridSpan w:val="2"/>
            <w:vAlign w:val="center"/>
          </w:tcPr>
          <w:p w:rsidR="002D0225" w:rsidRPr="00DB2126" w:rsidRDefault="002D0225" w:rsidP="00DB2126">
            <w:pPr>
              <w:jc w:val="center"/>
              <w:rPr>
                <w:sz w:val="16"/>
                <w:szCs w:val="16"/>
              </w:rPr>
            </w:pPr>
            <w:r w:rsidRPr="00DB2126">
              <w:rPr>
                <w:rFonts w:hint="eastAsia"/>
                <w:sz w:val="16"/>
                <w:szCs w:val="16"/>
              </w:rPr>
              <w:t>進ちょく率</w:t>
            </w:r>
          </w:p>
        </w:tc>
        <w:tc>
          <w:tcPr>
            <w:tcW w:w="2364" w:type="dxa"/>
            <w:gridSpan w:val="3"/>
            <w:tcBorders>
              <w:bottom w:val="nil"/>
            </w:tcBorders>
            <w:vAlign w:val="center"/>
          </w:tcPr>
          <w:p w:rsidR="002D0225" w:rsidRPr="00DB2126" w:rsidRDefault="002D0225" w:rsidP="00EC794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国庫補助金の交付済額</w:t>
            </w:r>
          </w:p>
        </w:tc>
        <w:tc>
          <w:tcPr>
            <w:tcW w:w="668" w:type="dxa"/>
            <w:vMerge w:val="restart"/>
            <w:vAlign w:val="center"/>
          </w:tcPr>
          <w:p w:rsidR="002D0225" w:rsidRPr="00DB2126" w:rsidRDefault="002D0225" w:rsidP="00DB212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備　</w:t>
            </w:r>
            <w:r w:rsidRPr="00DB2126">
              <w:rPr>
                <w:rFonts w:hint="eastAsia"/>
                <w:sz w:val="16"/>
                <w:szCs w:val="16"/>
              </w:rPr>
              <w:t>考</w:t>
            </w:r>
          </w:p>
        </w:tc>
      </w:tr>
      <w:tr w:rsidR="002D0225" w:rsidTr="002D0225">
        <w:trPr>
          <w:trHeight w:val="330"/>
        </w:trPr>
        <w:tc>
          <w:tcPr>
            <w:tcW w:w="980" w:type="dxa"/>
            <w:vMerge/>
          </w:tcPr>
          <w:p w:rsidR="002D0225" w:rsidRDefault="002D0225" w:rsidP="00DB2126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</w:tcPr>
          <w:p w:rsidR="002D0225" w:rsidRDefault="002D0225" w:rsidP="00DB2126">
            <w:pPr>
              <w:rPr>
                <w:sz w:val="18"/>
                <w:szCs w:val="18"/>
              </w:rPr>
            </w:pPr>
          </w:p>
        </w:tc>
        <w:tc>
          <w:tcPr>
            <w:tcW w:w="788" w:type="dxa"/>
            <w:vMerge w:val="restart"/>
          </w:tcPr>
          <w:p w:rsidR="002D0225" w:rsidRPr="00DB2126" w:rsidRDefault="002D0225" w:rsidP="00DB2126">
            <w:pPr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事業量</w:t>
            </w:r>
          </w:p>
          <w:p w:rsidR="002D0225" w:rsidRDefault="002D0225" w:rsidP="00DB212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又　は</w:t>
            </w:r>
          </w:p>
          <w:p w:rsidR="002D0225" w:rsidRPr="00DB2126" w:rsidRDefault="002D0225" w:rsidP="00DB212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数　量</w:t>
            </w:r>
          </w:p>
        </w:tc>
        <w:tc>
          <w:tcPr>
            <w:tcW w:w="985" w:type="dxa"/>
            <w:vMerge w:val="restart"/>
            <w:vAlign w:val="center"/>
          </w:tcPr>
          <w:p w:rsidR="002D0225" w:rsidRPr="00DB2126" w:rsidRDefault="002D0225" w:rsidP="00DB2126">
            <w:pPr>
              <w:jc w:val="center"/>
              <w:rPr>
                <w:sz w:val="16"/>
                <w:szCs w:val="16"/>
              </w:rPr>
            </w:pPr>
            <w:r w:rsidRPr="00DB2126">
              <w:rPr>
                <w:rFonts w:hint="eastAsia"/>
                <w:sz w:val="16"/>
                <w:szCs w:val="16"/>
              </w:rPr>
              <w:t>事業費(A)</w:t>
            </w:r>
          </w:p>
        </w:tc>
        <w:tc>
          <w:tcPr>
            <w:tcW w:w="788" w:type="dxa"/>
            <w:vMerge w:val="restart"/>
            <w:vAlign w:val="center"/>
          </w:tcPr>
          <w:p w:rsidR="002D0225" w:rsidRPr="00DB2126" w:rsidRDefault="002D0225" w:rsidP="00DB212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事業量</w:t>
            </w:r>
          </w:p>
          <w:p w:rsidR="002D0225" w:rsidRDefault="002D0225" w:rsidP="00DB212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又　は</w:t>
            </w:r>
          </w:p>
          <w:p w:rsidR="002D0225" w:rsidRPr="00DB2126" w:rsidRDefault="002D0225" w:rsidP="00DB212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数　量</w:t>
            </w:r>
          </w:p>
        </w:tc>
        <w:tc>
          <w:tcPr>
            <w:tcW w:w="985" w:type="dxa"/>
            <w:vMerge w:val="restart"/>
            <w:vAlign w:val="center"/>
          </w:tcPr>
          <w:p w:rsidR="002D0225" w:rsidRPr="00DB2126" w:rsidRDefault="002D0225" w:rsidP="00DB2126">
            <w:pPr>
              <w:jc w:val="center"/>
              <w:rPr>
                <w:sz w:val="16"/>
                <w:szCs w:val="16"/>
              </w:rPr>
            </w:pPr>
            <w:r w:rsidRPr="00DB2126">
              <w:rPr>
                <w:rFonts w:hint="eastAsia"/>
                <w:sz w:val="16"/>
                <w:szCs w:val="16"/>
              </w:rPr>
              <w:t>事業費(B)</w:t>
            </w:r>
          </w:p>
        </w:tc>
        <w:tc>
          <w:tcPr>
            <w:tcW w:w="591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:rsidR="002D0225" w:rsidRDefault="002D0225" w:rsidP="00DB212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2204079" wp14:editId="6A56322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207010</wp:posOffset>
                      </wp:positionV>
                      <wp:extent cx="121920" cy="0"/>
                      <wp:effectExtent l="0" t="0" r="3048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9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B445C" id="直線コネクタ 1" o:spid="_x0000_s1026" style="position:absolute;left:0;text-align:lef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75pt,16.3pt" to="14.3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7CE0378" wp14:editId="0567C02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95885</wp:posOffset>
                      </wp:positionV>
                      <wp:extent cx="45085" cy="228600"/>
                      <wp:effectExtent l="0" t="0" r="12065" b="19050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2286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877FF" id="左大かっこ 2" o:spid="_x0000_s1026" type="#_x0000_t85" style="position:absolute;left:0;text-align:left;margin-left:-.25pt;margin-top:7.55pt;width:3.55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" adj="355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sz w:val="16"/>
                <w:szCs w:val="16"/>
              </w:rPr>
              <w:t>(B</w:t>
            </w:r>
            <w:r>
              <w:rPr>
                <w:sz w:val="16"/>
                <w:szCs w:val="16"/>
              </w:rPr>
              <w:t>)</w:t>
            </w:r>
          </w:p>
          <w:p w:rsidR="002D0225" w:rsidRPr="00DB2126" w:rsidRDefault="002D0225" w:rsidP="00DB212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(A)</w:t>
            </w:r>
          </w:p>
        </w:tc>
        <w:tc>
          <w:tcPr>
            <w:tcW w:w="788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:rsidR="002D0225" w:rsidRPr="00DB2126" w:rsidRDefault="002D0225" w:rsidP="00DB2126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8435C6D" wp14:editId="4B3DADA5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-1905</wp:posOffset>
                      </wp:positionV>
                      <wp:extent cx="45085" cy="228600"/>
                      <wp:effectExtent l="0" t="0" r="12065" b="19050"/>
                      <wp:wrapNone/>
                      <wp:docPr id="3" name="右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2286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2FA6B0" id="右大かっこ 3" o:spid="_x0000_s1026" type="#_x0000_t86" style="position:absolute;left:0;text-align:left;margin-left:25.65pt;margin-top:-.15pt;width:3.55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" adj="355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sz w:val="16"/>
                <w:szCs w:val="16"/>
              </w:rPr>
              <w:t>×100</w:t>
            </w:r>
          </w:p>
        </w:tc>
        <w:tc>
          <w:tcPr>
            <w:tcW w:w="788" w:type="dxa"/>
            <w:vMerge w:val="restart"/>
            <w:tcBorders>
              <w:top w:val="nil"/>
            </w:tcBorders>
          </w:tcPr>
          <w:p w:rsidR="002D0225" w:rsidRDefault="002D0225" w:rsidP="002D0225">
            <w:pPr>
              <w:jc w:val="center"/>
              <w:rPr>
                <w:sz w:val="16"/>
                <w:szCs w:val="16"/>
              </w:rPr>
            </w:pPr>
          </w:p>
          <w:p w:rsidR="002D0225" w:rsidRPr="00DB2126" w:rsidRDefault="002D0225" w:rsidP="002D0225">
            <w:pPr>
              <w:jc w:val="center"/>
              <w:rPr>
                <w:sz w:val="16"/>
                <w:szCs w:val="16"/>
              </w:rPr>
            </w:pPr>
          </w:p>
          <w:p w:rsidR="002D0225" w:rsidRDefault="002D0225" w:rsidP="002D0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</w:tcBorders>
          </w:tcPr>
          <w:p w:rsidR="002D0225" w:rsidRPr="002D0225" w:rsidRDefault="002D0225" w:rsidP="002D0225">
            <w:pPr>
              <w:jc w:val="center"/>
              <w:rPr>
                <w:sz w:val="16"/>
                <w:szCs w:val="16"/>
              </w:rPr>
            </w:pPr>
            <w:r w:rsidRPr="002D0225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2D0225">
              <w:rPr>
                <w:rFonts w:hint="eastAsia"/>
                <w:sz w:val="16"/>
                <w:szCs w:val="16"/>
              </w:rPr>
              <w:t>割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2D0225">
              <w:rPr>
                <w:rFonts w:hint="eastAsia"/>
                <w:sz w:val="16"/>
                <w:szCs w:val="16"/>
              </w:rPr>
              <w:t>額</w:t>
            </w:r>
          </w:p>
        </w:tc>
        <w:tc>
          <w:tcPr>
            <w:tcW w:w="668" w:type="dxa"/>
            <w:vMerge/>
          </w:tcPr>
          <w:p w:rsidR="002D0225" w:rsidRDefault="002D0225" w:rsidP="00DB2126">
            <w:pPr>
              <w:rPr>
                <w:sz w:val="18"/>
                <w:szCs w:val="18"/>
              </w:rPr>
            </w:pPr>
          </w:p>
        </w:tc>
      </w:tr>
      <w:tr w:rsidR="002D0225" w:rsidTr="002D0225">
        <w:trPr>
          <w:trHeight w:val="740"/>
        </w:trPr>
        <w:tc>
          <w:tcPr>
            <w:tcW w:w="980" w:type="dxa"/>
            <w:vMerge/>
          </w:tcPr>
          <w:p w:rsidR="002D0225" w:rsidRDefault="002D0225" w:rsidP="00DB2126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</w:tcPr>
          <w:p w:rsidR="002D0225" w:rsidRDefault="002D0225" w:rsidP="00DB2126">
            <w:pPr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</w:tcPr>
          <w:p w:rsidR="002D0225" w:rsidRDefault="002D0225" w:rsidP="00DB2126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985" w:type="dxa"/>
            <w:vMerge/>
            <w:vAlign w:val="center"/>
          </w:tcPr>
          <w:p w:rsidR="002D0225" w:rsidRPr="00DB2126" w:rsidRDefault="002D0225" w:rsidP="00DB21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Merge/>
            <w:vAlign w:val="center"/>
          </w:tcPr>
          <w:p w:rsidR="002D0225" w:rsidRDefault="002D0225" w:rsidP="00DB2126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85" w:type="dxa"/>
            <w:vMerge/>
            <w:vAlign w:val="center"/>
          </w:tcPr>
          <w:p w:rsidR="002D0225" w:rsidRPr="00DB2126" w:rsidRDefault="002D0225" w:rsidP="00DB21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vMerge/>
            <w:tcBorders>
              <w:right w:val="single" w:sz="4" w:space="0" w:color="FFFFFF" w:themeColor="background1"/>
            </w:tcBorders>
            <w:vAlign w:val="center"/>
          </w:tcPr>
          <w:p w:rsidR="002D0225" w:rsidRDefault="002D0225" w:rsidP="00DB2126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88" w:type="dxa"/>
            <w:vMerge/>
            <w:tcBorders>
              <w:left w:val="single" w:sz="4" w:space="0" w:color="FFFFFF" w:themeColor="background1"/>
            </w:tcBorders>
            <w:vAlign w:val="center"/>
          </w:tcPr>
          <w:p w:rsidR="002D0225" w:rsidRDefault="002D0225" w:rsidP="00DB2126">
            <w:pPr>
              <w:jc w:val="left"/>
              <w:rPr>
                <w:noProof/>
                <w:sz w:val="16"/>
                <w:szCs w:val="16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2D0225" w:rsidRDefault="002D0225" w:rsidP="002D02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:rsidR="002D0225" w:rsidRDefault="002D0225" w:rsidP="002D02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</w:p>
          <w:p w:rsidR="002D0225" w:rsidRDefault="002D0225" w:rsidP="002D022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年度</w:t>
            </w:r>
          </w:p>
        </w:tc>
        <w:tc>
          <w:tcPr>
            <w:tcW w:w="794" w:type="dxa"/>
          </w:tcPr>
          <w:p w:rsidR="002D0225" w:rsidRDefault="002D0225" w:rsidP="002D02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</w:p>
          <w:p w:rsidR="002D0225" w:rsidRDefault="002D0225" w:rsidP="002D022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年度</w:t>
            </w:r>
          </w:p>
        </w:tc>
        <w:tc>
          <w:tcPr>
            <w:tcW w:w="668" w:type="dxa"/>
          </w:tcPr>
          <w:p w:rsidR="002D0225" w:rsidRDefault="002D0225" w:rsidP="00DB2126">
            <w:pPr>
              <w:rPr>
                <w:sz w:val="18"/>
                <w:szCs w:val="18"/>
              </w:rPr>
            </w:pPr>
          </w:p>
        </w:tc>
      </w:tr>
      <w:tr w:rsidR="002D0225" w:rsidTr="002D0225">
        <w:trPr>
          <w:trHeight w:val="3181"/>
        </w:trPr>
        <w:tc>
          <w:tcPr>
            <w:tcW w:w="980" w:type="dxa"/>
          </w:tcPr>
          <w:p w:rsidR="002D0225" w:rsidRDefault="002D0225" w:rsidP="00DB2126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:rsidR="002D0225" w:rsidRDefault="002D0225" w:rsidP="00DB2126">
            <w:pPr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:rsidR="002D0225" w:rsidRDefault="002D0225" w:rsidP="00DB2126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:rsidR="002D0225" w:rsidRPr="00BF4B71" w:rsidRDefault="002D0225" w:rsidP="00BF4B71">
            <w:pPr>
              <w:jc w:val="right"/>
              <w:rPr>
                <w:sz w:val="16"/>
                <w:szCs w:val="16"/>
              </w:rPr>
            </w:pPr>
            <w:r w:rsidRPr="00BF4B7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788" w:type="dxa"/>
          </w:tcPr>
          <w:p w:rsidR="002D0225" w:rsidRPr="00DB2126" w:rsidRDefault="002D0225" w:rsidP="00DB212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2D0225" w:rsidRPr="00DB2126" w:rsidRDefault="002D0225" w:rsidP="00BF4B71">
            <w:pPr>
              <w:jc w:val="right"/>
              <w:rPr>
                <w:sz w:val="16"/>
                <w:szCs w:val="16"/>
              </w:rPr>
            </w:pPr>
            <w:r w:rsidRPr="00BF4B7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379" w:type="dxa"/>
            <w:gridSpan w:val="2"/>
          </w:tcPr>
          <w:p w:rsidR="002D0225" w:rsidRPr="00DB2126" w:rsidRDefault="002D0225" w:rsidP="00DB2126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％</w:t>
            </w:r>
          </w:p>
        </w:tc>
        <w:tc>
          <w:tcPr>
            <w:tcW w:w="788" w:type="dxa"/>
          </w:tcPr>
          <w:p w:rsidR="002D0225" w:rsidRPr="00DB2126" w:rsidRDefault="002D0225" w:rsidP="002D02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:rsidR="002D0225" w:rsidRPr="00DB2126" w:rsidRDefault="002D0225" w:rsidP="002D02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2D0225" w:rsidRPr="00DB2126" w:rsidRDefault="002D0225" w:rsidP="00DB2126">
            <w:pPr>
              <w:jc w:val="right"/>
              <w:rPr>
                <w:sz w:val="16"/>
                <w:szCs w:val="16"/>
              </w:rPr>
            </w:pPr>
            <w:r w:rsidRPr="00DB2126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668" w:type="dxa"/>
          </w:tcPr>
          <w:p w:rsidR="002D0225" w:rsidRPr="00DB2126" w:rsidRDefault="002D0225" w:rsidP="00DB2126">
            <w:pPr>
              <w:rPr>
                <w:sz w:val="16"/>
                <w:szCs w:val="16"/>
              </w:rPr>
            </w:pPr>
          </w:p>
        </w:tc>
      </w:tr>
    </w:tbl>
    <w:p w:rsidR="0017153B" w:rsidRDefault="00EC794B" w:rsidP="00870E06">
      <w:pPr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添付書類：１　年度末収支状況調書</w:t>
      </w:r>
    </w:p>
    <w:p w:rsidR="00EC794B" w:rsidRDefault="00EC794B" w:rsidP="00870E06">
      <w:pPr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 xml:space="preserve">　　　　　２　出来高工程表</w:t>
      </w:r>
    </w:p>
    <w:p w:rsidR="002D0225" w:rsidRDefault="002D0225" w:rsidP="00870E06">
      <w:pPr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注：国庫債務負担行為に係る事業が3か年以上にわたる場合には、年割額の区分について適宜追加すること。</w:t>
      </w:r>
    </w:p>
    <w:p w:rsidR="00EC4848" w:rsidRDefault="00EC4848">
      <w:pPr>
        <w:widowControl/>
        <w:jc w:val="left"/>
      </w:pPr>
      <w:bookmarkStart w:id="0" w:name="_GoBack"/>
      <w:bookmarkEnd w:id="0"/>
    </w:p>
    <w:sectPr w:rsidR="00EC4848" w:rsidSect="0017153B">
      <w:pgSz w:w="11906" w:h="16838"/>
      <w:pgMar w:top="720" w:right="1072" w:bottom="900" w:left="902" w:header="851" w:footer="992" w:gutter="0"/>
      <w:cols w:space="425"/>
      <w:docGrid w:type="linesAndChars" w:linePitch="360" w:charSpace="-2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9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BD"/>
    <w:rsid w:val="000C2A5E"/>
    <w:rsid w:val="0016570B"/>
    <w:rsid w:val="0017153B"/>
    <w:rsid w:val="002C2671"/>
    <w:rsid w:val="002D0225"/>
    <w:rsid w:val="004F13E6"/>
    <w:rsid w:val="00602257"/>
    <w:rsid w:val="006A336D"/>
    <w:rsid w:val="00730468"/>
    <w:rsid w:val="007A52E4"/>
    <w:rsid w:val="00870E06"/>
    <w:rsid w:val="008C03F8"/>
    <w:rsid w:val="008D7284"/>
    <w:rsid w:val="00912FBD"/>
    <w:rsid w:val="00B5089B"/>
    <w:rsid w:val="00BF4B71"/>
    <w:rsid w:val="00C948FD"/>
    <w:rsid w:val="00C97D5E"/>
    <w:rsid w:val="00CF6800"/>
    <w:rsid w:val="00D856AB"/>
    <w:rsid w:val="00DB2126"/>
    <w:rsid w:val="00DD1D76"/>
    <w:rsid w:val="00E148C3"/>
    <w:rsid w:val="00E70596"/>
    <w:rsid w:val="00EC4848"/>
    <w:rsid w:val="00EC794B"/>
    <w:rsid w:val="00F038EE"/>
    <w:rsid w:val="00FA7963"/>
    <w:rsid w:val="00FC5F1E"/>
    <w:rsid w:val="00FC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5829DF"/>
  <w15:chartTrackingRefBased/>
  <w15:docId w15:val="{687AD37D-E4A4-4CA2-A32F-AF1844BA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0E06"/>
    <w:pPr>
      <w:jc w:val="center"/>
    </w:pPr>
    <w:rPr>
      <w:sz w:val="18"/>
      <w:szCs w:val="18"/>
    </w:rPr>
  </w:style>
  <w:style w:type="character" w:customStyle="1" w:styleId="a4">
    <w:name w:val="記 (文字)"/>
    <w:basedOn w:val="a0"/>
    <w:link w:val="a3"/>
    <w:uiPriority w:val="99"/>
    <w:rsid w:val="00870E06"/>
    <w:rPr>
      <w:sz w:val="18"/>
      <w:szCs w:val="18"/>
    </w:rPr>
  </w:style>
  <w:style w:type="paragraph" w:styleId="a5">
    <w:name w:val="Closing"/>
    <w:basedOn w:val="a"/>
    <w:link w:val="a6"/>
    <w:uiPriority w:val="99"/>
    <w:unhideWhenUsed/>
    <w:rsid w:val="00870E06"/>
    <w:pPr>
      <w:jc w:val="right"/>
    </w:pPr>
    <w:rPr>
      <w:sz w:val="18"/>
      <w:szCs w:val="18"/>
    </w:rPr>
  </w:style>
  <w:style w:type="character" w:customStyle="1" w:styleId="a6">
    <w:name w:val="結語 (文字)"/>
    <w:basedOn w:val="a0"/>
    <w:link w:val="a5"/>
    <w:uiPriority w:val="99"/>
    <w:rsid w:val="00870E06"/>
    <w:rPr>
      <w:sz w:val="18"/>
      <w:szCs w:val="18"/>
    </w:rPr>
  </w:style>
  <w:style w:type="table" w:styleId="a7">
    <w:name w:val="Table Grid"/>
    <w:basedOn w:val="a1"/>
    <w:uiPriority w:val="39"/>
    <w:rsid w:val="00EC4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0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05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1175B-89DF-4112-9BB8-DAF4FF6C0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光</dc:creator>
  <cp:keywords/>
  <dc:description/>
  <cp:lastModifiedBy>清水 謙吾</cp:lastModifiedBy>
  <cp:revision>19</cp:revision>
  <cp:lastPrinted>2022-08-30T02:17:00Z</cp:lastPrinted>
  <dcterms:created xsi:type="dcterms:W3CDTF">2022-08-30T00:44:00Z</dcterms:created>
  <dcterms:modified xsi:type="dcterms:W3CDTF">2022-09-21T02:00:00Z</dcterms:modified>
</cp:coreProperties>
</file>