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6DA51" w14:textId="67B34784" w:rsidR="00360267" w:rsidRPr="007F3047" w:rsidRDefault="00F73AA7" w:rsidP="007F3047">
      <w:pPr>
        <w:ind w:left="242" w:hanging="242"/>
        <w:jc w:val="right"/>
        <w:outlineLvl w:val="0"/>
        <w:rPr>
          <w:rFonts w:ascii="ＭＳ 明朝" w:cs="Times New Roman" w:hint="default"/>
          <w:spacing w:val="2"/>
          <w:szCs w:val="24"/>
        </w:rPr>
      </w:pPr>
      <w:r>
        <w:rPr>
          <w:szCs w:val="24"/>
        </w:rPr>
        <w:t>別紙</w:t>
      </w:r>
      <w:r w:rsidR="007F3047" w:rsidRPr="007F3047">
        <w:rPr>
          <w:szCs w:val="24"/>
        </w:rPr>
        <w:t>様式第</w:t>
      </w:r>
      <w:r w:rsidR="00E42FCF" w:rsidRPr="00E42FCF">
        <w:rPr>
          <w:rFonts w:ascii="ＭＳ 明朝" w:hAnsi="ＭＳ 明朝"/>
        </w:rPr>
        <w:t>8-</w:t>
      </w:r>
      <w:r w:rsidR="00E42FCF" w:rsidRPr="00E42FCF">
        <w:rPr>
          <w:rFonts w:ascii="ＭＳ 明朝" w:hAnsi="ＭＳ 明朝"/>
        </w:rPr>
        <w:t>2</w:t>
      </w:r>
    </w:p>
    <w:p w14:paraId="06321B6A" w14:textId="3F370A69" w:rsidR="00360267" w:rsidRPr="007F3047" w:rsidRDefault="00360267" w:rsidP="007F3047">
      <w:pPr>
        <w:ind w:left="242" w:hanging="242"/>
        <w:jc w:val="center"/>
        <w:outlineLvl w:val="0"/>
        <w:rPr>
          <w:rFonts w:ascii="ＭＳ 明朝" w:cs="Times New Roman" w:hint="default"/>
          <w:spacing w:val="2"/>
          <w:szCs w:val="24"/>
        </w:rPr>
      </w:pPr>
      <w:r w:rsidRPr="007F3047">
        <w:rPr>
          <w:szCs w:val="24"/>
        </w:rPr>
        <w:t>原価改善</w:t>
      </w:r>
      <w:r w:rsidR="001065D7" w:rsidRPr="007F3047">
        <w:rPr>
          <w:szCs w:val="24"/>
        </w:rPr>
        <w:t>申請</w:t>
      </w:r>
      <w:r w:rsidRPr="007F3047">
        <w:rPr>
          <w:szCs w:val="24"/>
        </w:rPr>
        <w:t>書</w:t>
      </w:r>
    </w:p>
    <w:p w14:paraId="4B5257A5" w14:textId="77777777" w:rsidR="00360267" w:rsidRPr="007F3047" w:rsidRDefault="00360267" w:rsidP="007F3047">
      <w:pPr>
        <w:outlineLvl w:val="0"/>
        <w:rPr>
          <w:rFonts w:ascii="ＭＳ 明朝" w:cs="Times New Roman" w:hint="default"/>
          <w:spacing w:val="2"/>
          <w:szCs w:val="24"/>
        </w:rPr>
      </w:pPr>
    </w:p>
    <w:p w14:paraId="65224231" w14:textId="669B8DDA" w:rsidR="00360267" w:rsidRPr="007F3047" w:rsidRDefault="00360267" w:rsidP="007F3047">
      <w:pPr>
        <w:outlineLvl w:val="0"/>
        <w:rPr>
          <w:rFonts w:ascii="ＭＳ 明朝" w:cs="Times New Roman" w:hint="default"/>
          <w:color w:val="auto"/>
          <w:spacing w:val="2"/>
          <w:szCs w:val="24"/>
        </w:rPr>
      </w:pPr>
      <w:r w:rsidRPr="007F3047">
        <w:rPr>
          <w:color w:val="auto"/>
          <w:szCs w:val="24"/>
        </w:rPr>
        <w:t xml:space="preserve">１　</w:t>
      </w:r>
      <w:r w:rsidR="001065D7" w:rsidRPr="007F3047">
        <w:rPr>
          <w:color w:val="auto"/>
          <w:szCs w:val="24"/>
        </w:rPr>
        <w:t>申請</w:t>
      </w:r>
      <w:r w:rsidRPr="007F3047">
        <w:rPr>
          <w:color w:val="auto"/>
          <w:szCs w:val="24"/>
        </w:rPr>
        <w:t>案件</w:t>
      </w:r>
    </w:p>
    <w:p w14:paraId="6E52506D" w14:textId="35694F3F" w:rsidR="00360267" w:rsidRPr="007F3047" w:rsidRDefault="00360267" w:rsidP="007F3047">
      <w:pPr>
        <w:ind w:firstLineChars="100" w:firstLine="241"/>
        <w:rPr>
          <w:rFonts w:hint="default"/>
          <w:color w:val="auto"/>
          <w:szCs w:val="24"/>
        </w:rPr>
      </w:pPr>
      <w:r w:rsidRPr="007F3047">
        <w:rPr>
          <w:color w:val="auto"/>
          <w:szCs w:val="24"/>
        </w:rPr>
        <w:t>【記入例】　○○の○○工程の改善</w:t>
      </w:r>
    </w:p>
    <w:p w14:paraId="04B180F2" w14:textId="5D5A271E" w:rsidR="00217E99" w:rsidRPr="007F3047" w:rsidRDefault="00217E99" w:rsidP="007F3047">
      <w:pPr>
        <w:ind w:leftChars="200" w:left="930" w:hangingChars="186" w:hanging="448"/>
        <w:rPr>
          <w:rFonts w:ascii="ＭＳ 明朝" w:cs="Times New Roman" w:hint="default"/>
          <w:color w:val="auto"/>
          <w:szCs w:val="24"/>
        </w:rPr>
      </w:pPr>
      <w:r w:rsidRPr="007F3047">
        <w:rPr>
          <w:rFonts w:ascii="ＭＳ 明朝" w:cs="Times New Roman"/>
          <w:color w:val="auto"/>
          <w:szCs w:val="24"/>
        </w:rPr>
        <w:t>※　部外力を活用した工程改善等の支援を利用した結果に基づく改善の場合、</w:t>
      </w:r>
      <w:r w:rsidR="00103191" w:rsidRPr="007F3047">
        <w:rPr>
          <w:rFonts w:ascii="ＭＳ 明朝" w:cs="Times New Roman"/>
          <w:color w:val="auto"/>
          <w:szCs w:val="24"/>
        </w:rPr>
        <w:t>その旨を記載するとともに支援対象を特定する文書（「工数改善等支援実施の可否について（通知）」</w:t>
      </w:r>
      <w:r w:rsidR="00D64BB9" w:rsidRPr="007F3047">
        <w:rPr>
          <w:rFonts w:ascii="ＭＳ 明朝" w:cs="Times New Roman"/>
          <w:color w:val="auto"/>
          <w:szCs w:val="24"/>
        </w:rPr>
        <w:t>など</w:t>
      </w:r>
      <w:r w:rsidR="00103191" w:rsidRPr="007F3047">
        <w:rPr>
          <w:rFonts w:ascii="ＭＳ 明朝" w:cs="Times New Roman"/>
          <w:color w:val="auto"/>
          <w:szCs w:val="24"/>
        </w:rPr>
        <w:t>）を記載すること</w:t>
      </w:r>
    </w:p>
    <w:p w14:paraId="66E464C0" w14:textId="77777777" w:rsidR="00360267" w:rsidRPr="007F3047" w:rsidRDefault="00360267" w:rsidP="007F3047">
      <w:pPr>
        <w:rPr>
          <w:rFonts w:ascii="ＭＳ 明朝" w:cs="Times New Roman" w:hint="default"/>
          <w:color w:val="auto"/>
          <w:szCs w:val="24"/>
        </w:rPr>
      </w:pPr>
    </w:p>
    <w:p w14:paraId="62F9FD07" w14:textId="6D1D9249" w:rsidR="00360267" w:rsidRPr="007F3047" w:rsidRDefault="00360267" w:rsidP="007F3047">
      <w:pPr>
        <w:rPr>
          <w:rFonts w:ascii="ＭＳ 明朝" w:cs="Times New Roman" w:hint="default"/>
          <w:color w:val="auto"/>
          <w:szCs w:val="24"/>
        </w:rPr>
      </w:pPr>
      <w:r w:rsidRPr="007F3047">
        <w:rPr>
          <w:color w:val="auto"/>
          <w:szCs w:val="24"/>
        </w:rPr>
        <w:t xml:space="preserve">２　</w:t>
      </w:r>
      <w:r w:rsidR="001065D7" w:rsidRPr="007F3047">
        <w:rPr>
          <w:color w:val="auto"/>
          <w:szCs w:val="24"/>
        </w:rPr>
        <w:t>申請</w:t>
      </w:r>
      <w:r w:rsidRPr="007F3047">
        <w:rPr>
          <w:color w:val="auto"/>
          <w:szCs w:val="24"/>
        </w:rPr>
        <w:t>番号</w:t>
      </w:r>
    </w:p>
    <w:p w14:paraId="0C3C67A9" w14:textId="6083A5A0" w:rsidR="00360267" w:rsidRPr="007F3047" w:rsidRDefault="00360267" w:rsidP="007F3047">
      <w:pPr>
        <w:ind w:firstLineChars="100" w:firstLine="241"/>
        <w:jc w:val="left"/>
        <w:rPr>
          <w:rFonts w:ascii="ＭＳ 明朝" w:cs="Times New Roman" w:hint="default"/>
          <w:color w:val="auto"/>
          <w:szCs w:val="24"/>
        </w:rPr>
      </w:pPr>
      <w:r w:rsidRPr="007F3047">
        <w:rPr>
          <w:color w:val="auto"/>
          <w:szCs w:val="24"/>
        </w:rPr>
        <w:t>【記入例】　○○－○○号</w:t>
      </w:r>
    </w:p>
    <w:p w14:paraId="04616F1A" w14:textId="77777777" w:rsidR="00360267" w:rsidRPr="007F3047" w:rsidRDefault="00360267" w:rsidP="007F3047">
      <w:pPr>
        <w:rPr>
          <w:rFonts w:ascii="ＭＳ 明朝" w:cs="Times New Roman" w:hint="default"/>
          <w:color w:val="auto"/>
          <w:szCs w:val="24"/>
        </w:rPr>
      </w:pPr>
    </w:p>
    <w:p w14:paraId="28EFEE78" w14:textId="2281EF7C" w:rsidR="00360267" w:rsidRPr="007F3047" w:rsidRDefault="00360267" w:rsidP="007F3047">
      <w:pPr>
        <w:rPr>
          <w:rFonts w:ascii="ＭＳ 明朝" w:cs="Times New Roman" w:hint="default"/>
          <w:color w:val="auto"/>
          <w:szCs w:val="24"/>
        </w:rPr>
      </w:pPr>
      <w:r w:rsidRPr="007F3047">
        <w:rPr>
          <w:color w:val="auto"/>
          <w:szCs w:val="24"/>
        </w:rPr>
        <w:t xml:space="preserve">３　</w:t>
      </w:r>
      <w:r w:rsidR="001065D7" w:rsidRPr="007F3047">
        <w:rPr>
          <w:color w:val="auto"/>
          <w:szCs w:val="24"/>
        </w:rPr>
        <w:t>申請</w:t>
      </w:r>
      <w:r w:rsidRPr="007F3047">
        <w:rPr>
          <w:color w:val="auto"/>
          <w:szCs w:val="24"/>
        </w:rPr>
        <w:t>年月日</w:t>
      </w:r>
    </w:p>
    <w:p w14:paraId="179C4A03" w14:textId="77777777" w:rsidR="00360267" w:rsidRPr="007F3047" w:rsidRDefault="00360267" w:rsidP="007F3047">
      <w:pPr>
        <w:rPr>
          <w:rFonts w:ascii="ＭＳ 明朝" w:cs="Times New Roman" w:hint="default"/>
          <w:color w:val="auto"/>
          <w:szCs w:val="24"/>
        </w:rPr>
      </w:pPr>
    </w:p>
    <w:p w14:paraId="61D01574" w14:textId="6DCD305A" w:rsidR="00360267" w:rsidRPr="007F3047" w:rsidRDefault="00360267" w:rsidP="007F3047">
      <w:pPr>
        <w:rPr>
          <w:rFonts w:ascii="ＭＳ 明朝" w:cs="Times New Roman" w:hint="default"/>
          <w:color w:val="auto"/>
          <w:szCs w:val="24"/>
        </w:rPr>
      </w:pPr>
      <w:r w:rsidRPr="007F3047">
        <w:rPr>
          <w:color w:val="auto"/>
          <w:szCs w:val="24"/>
        </w:rPr>
        <w:t xml:space="preserve">４　</w:t>
      </w:r>
      <w:r w:rsidR="001065D7" w:rsidRPr="007F3047">
        <w:rPr>
          <w:color w:val="auto"/>
          <w:szCs w:val="24"/>
        </w:rPr>
        <w:t>申請</w:t>
      </w:r>
      <w:r w:rsidRPr="007F3047">
        <w:rPr>
          <w:color w:val="auto"/>
          <w:szCs w:val="24"/>
        </w:rPr>
        <w:t>事業者名等</w:t>
      </w:r>
    </w:p>
    <w:p w14:paraId="306EBD8D" w14:textId="77777777" w:rsidR="007F3047" w:rsidRDefault="00360267" w:rsidP="007F3047">
      <w:pPr>
        <w:ind w:firstLineChars="100" w:firstLine="241"/>
        <w:rPr>
          <w:rFonts w:ascii="ＭＳ 明朝" w:cs="Times New Roman" w:hint="default"/>
          <w:color w:val="auto"/>
          <w:szCs w:val="24"/>
        </w:rPr>
      </w:pPr>
      <w:r w:rsidRPr="007F3047">
        <w:rPr>
          <w:color w:val="auto"/>
          <w:szCs w:val="24"/>
        </w:rPr>
        <w:t>【記入例】　ア　住所</w:t>
      </w:r>
    </w:p>
    <w:p w14:paraId="3D11F19F" w14:textId="77777777" w:rsidR="007F3047" w:rsidRDefault="00360267" w:rsidP="007F3047">
      <w:pPr>
        <w:ind w:firstLineChars="700" w:firstLine="1687"/>
        <w:rPr>
          <w:rFonts w:ascii="ＭＳ 明朝" w:cs="Times New Roman" w:hint="default"/>
          <w:color w:val="auto"/>
          <w:szCs w:val="24"/>
        </w:rPr>
      </w:pPr>
      <w:r w:rsidRPr="007F3047">
        <w:rPr>
          <w:color w:val="auto"/>
          <w:szCs w:val="24"/>
        </w:rPr>
        <w:t>イ　会社名</w:t>
      </w:r>
    </w:p>
    <w:p w14:paraId="154E578C" w14:textId="0317A497" w:rsidR="00360267" w:rsidRPr="007F3047" w:rsidRDefault="00360267" w:rsidP="007F3047">
      <w:pPr>
        <w:ind w:firstLineChars="700" w:firstLine="1687"/>
        <w:rPr>
          <w:rFonts w:ascii="ＭＳ 明朝" w:cs="Times New Roman" w:hint="default"/>
          <w:color w:val="auto"/>
          <w:szCs w:val="24"/>
        </w:rPr>
      </w:pPr>
      <w:r w:rsidRPr="007F3047">
        <w:rPr>
          <w:color w:val="auto"/>
          <w:szCs w:val="24"/>
        </w:rPr>
        <w:t>ウ　代表者名</w:t>
      </w:r>
    </w:p>
    <w:p w14:paraId="79815326" w14:textId="77777777" w:rsidR="00360267" w:rsidRPr="007F3047" w:rsidRDefault="00360267" w:rsidP="007F3047">
      <w:pPr>
        <w:rPr>
          <w:rFonts w:ascii="ＭＳ 明朝" w:cs="Times New Roman" w:hint="default"/>
          <w:color w:val="auto"/>
          <w:szCs w:val="24"/>
        </w:rPr>
      </w:pPr>
    </w:p>
    <w:p w14:paraId="715FC8F8" w14:textId="47DEC30D" w:rsidR="00360267" w:rsidRPr="007F3047" w:rsidRDefault="00360267" w:rsidP="007F3047">
      <w:pPr>
        <w:rPr>
          <w:rFonts w:hint="default"/>
          <w:color w:val="auto"/>
          <w:szCs w:val="24"/>
        </w:rPr>
      </w:pPr>
      <w:r w:rsidRPr="007F3047">
        <w:rPr>
          <w:color w:val="auto"/>
          <w:szCs w:val="24"/>
        </w:rPr>
        <w:t>５　担当者の所属・氏名・番号</w:t>
      </w:r>
    </w:p>
    <w:p w14:paraId="47EDA582" w14:textId="02F359A0" w:rsidR="00CC21D1" w:rsidRPr="007F3047" w:rsidRDefault="00CC21D1" w:rsidP="007F3047">
      <w:pPr>
        <w:rPr>
          <w:rFonts w:ascii="ＭＳ 明朝" w:cs="Times New Roman" w:hint="default"/>
          <w:color w:val="auto"/>
          <w:szCs w:val="24"/>
        </w:rPr>
      </w:pPr>
    </w:p>
    <w:p w14:paraId="4CC20A18" w14:textId="58A7AB0C" w:rsidR="00CC21D1" w:rsidRPr="007F3047" w:rsidRDefault="00CC21D1" w:rsidP="007F3047">
      <w:pPr>
        <w:rPr>
          <w:rFonts w:ascii="ＭＳ 明朝" w:cs="Times New Roman" w:hint="default"/>
          <w:color w:val="auto"/>
          <w:szCs w:val="24"/>
        </w:rPr>
      </w:pPr>
      <w:r w:rsidRPr="007F3047">
        <w:rPr>
          <w:rFonts w:ascii="ＭＳ 明朝" w:cs="Times New Roman"/>
          <w:color w:val="auto"/>
          <w:szCs w:val="24"/>
        </w:rPr>
        <w:t>６　申請案件と同内容の技術変更提案の有無</w:t>
      </w:r>
    </w:p>
    <w:p w14:paraId="1F313A2A" w14:textId="5452B1C5" w:rsidR="00CC21D1" w:rsidRPr="00D96AC1" w:rsidRDefault="00D96AC1" w:rsidP="00D96AC1">
      <w:pPr>
        <w:ind w:leftChars="100" w:left="482" w:hangingChars="100" w:hanging="241"/>
        <w:rPr>
          <w:rFonts w:ascii="ＭＳ 明朝" w:cs="Times New Roman" w:hint="default"/>
          <w:color w:val="auto"/>
          <w:szCs w:val="24"/>
        </w:rPr>
      </w:pPr>
      <w:r w:rsidRPr="00D96AC1">
        <w:rPr>
          <w:rFonts w:ascii="ＭＳ 明朝" w:cs="Times New Roman"/>
          <w:color w:val="auto"/>
          <w:szCs w:val="24"/>
        </w:rPr>
        <w:t>※</w:t>
      </w:r>
      <w:r>
        <w:rPr>
          <w:rFonts w:ascii="ＭＳ 明朝" w:cs="Times New Roman"/>
          <w:color w:val="auto"/>
          <w:szCs w:val="24"/>
        </w:rPr>
        <w:t xml:space="preserve">　</w:t>
      </w:r>
      <w:r w:rsidR="00CC21D1" w:rsidRPr="00D96AC1">
        <w:rPr>
          <w:rFonts w:ascii="ＭＳ 明朝" w:cs="Times New Roman"/>
          <w:color w:val="auto"/>
          <w:szCs w:val="24"/>
        </w:rPr>
        <w:t>有の場合は承認文書の発簡記号、番号及び年月日を記載の上、当該文書を添付すること</w:t>
      </w:r>
    </w:p>
    <w:p w14:paraId="02ADCF27" w14:textId="7FE21B62" w:rsidR="00360267" w:rsidRPr="00D96AC1" w:rsidRDefault="00D96AC1" w:rsidP="00D96AC1">
      <w:pPr>
        <w:ind w:firstLineChars="100" w:firstLine="241"/>
        <w:rPr>
          <w:rFonts w:ascii="ＭＳ 明朝" w:cs="Times New Roman" w:hint="default"/>
          <w:color w:val="auto"/>
          <w:szCs w:val="24"/>
        </w:rPr>
      </w:pPr>
      <w:r>
        <w:rPr>
          <w:rFonts w:ascii="ＭＳ 明朝" w:cs="Times New Roman"/>
          <w:color w:val="auto"/>
          <w:szCs w:val="24"/>
        </w:rPr>
        <w:t xml:space="preserve">※　</w:t>
      </w:r>
      <w:r w:rsidR="00CC21D1" w:rsidRPr="00D96AC1">
        <w:rPr>
          <w:rFonts w:ascii="ＭＳ 明朝" w:cs="Times New Roman"/>
          <w:color w:val="auto"/>
          <w:szCs w:val="24"/>
        </w:rPr>
        <w:t>無の場合は「無」と記載すること</w:t>
      </w:r>
    </w:p>
    <w:p w14:paraId="65B20BE8" w14:textId="77777777" w:rsidR="00CC21D1" w:rsidRPr="007F3047" w:rsidRDefault="00CC21D1" w:rsidP="007F3047">
      <w:pPr>
        <w:rPr>
          <w:rFonts w:ascii="ＭＳ 明朝" w:cs="Times New Roman" w:hint="default"/>
          <w:color w:val="auto"/>
          <w:szCs w:val="24"/>
        </w:rPr>
      </w:pPr>
    </w:p>
    <w:p w14:paraId="60F0C4C9" w14:textId="73C4D165" w:rsidR="00360267" w:rsidRPr="007F3047" w:rsidRDefault="00CC21D1" w:rsidP="007F3047">
      <w:pPr>
        <w:rPr>
          <w:rFonts w:ascii="ＭＳ 明朝" w:cs="Times New Roman" w:hint="default"/>
          <w:color w:val="auto"/>
          <w:szCs w:val="24"/>
        </w:rPr>
      </w:pPr>
      <w:r w:rsidRPr="007F3047">
        <w:rPr>
          <w:color w:val="auto"/>
          <w:szCs w:val="24"/>
        </w:rPr>
        <w:t>７</w:t>
      </w:r>
      <w:r w:rsidR="00360267" w:rsidRPr="007F3047">
        <w:rPr>
          <w:color w:val="auto"/>
          <w:szCs w:val="24"/>
        </w:rPr>
        <w:t xml:space="preserve">　形態管理との関連</w:t>
      </w:r>
    </w:p>
    <w:p w14:paraId="306FE3D9" w14:textId="77777777" w:rsidR="007F3047" w:rsidRDefault="00360267" w:rsidP="00D96AC1">
      <w:pPr>
        <w:ind w:firstLineChars="100" w:firstLine="241"/>
        <w:rPr>
          <w:rFonts w:ascii="ＭＳ 明朝" w:cs="Times New Roman" w:hint="default"/>
          <w:color w:val="auto"/>
          <w:szCs w:val="24"/>
        </w:rPr>
      </w:pPr>
      <w:r w:rsidRPr="007F3047">
        <w:rPr>
          <w:color w:val="auto"/>
          <w:szCs w:val="24"/>
        </w:rPr>
        <w:t>※１　有り、無しの区分について記載すること</w:t>
      </w:r>
    </w:p>
    <w:p w14:paraId="1EAA4F2C" w14:textId="126543FA" w:rsidR="00360267" w:rsidRDefault="00360267" w:rsidP="00D96AC1">
      <w:pPr>
        <w:ind w:firstLineChars="100" w:firstLine="241"/>
        <w:rPr>
          <w:rFonts w:ascii="ＭＳ 明朝" w:cs="Times New Roman" w:hint="default"/>
          <w:color w:val="auto"/>
          <w:szCs w:val="24"/>
        </w:rPr>
      </w:pPr>
      <w:r w:rsidRPr="007F3047">
        <w:rPr>
          <w:color w:val="auto"/>
          <w:szCs w:val="24"/>
        </w:rPr>
        <w:t>※２　有りの場合については理由も示すこと</w:t>
      </w:r>
    </w:p>
    <w:p w14:paraId="51ED9AEC" w14:textId="77777777" w:rsidR="007F3047" w:rsidRPr="007F3047" w:rsidRDefault="007F3047" w:rsidP="007F3047">
      <w:pPr>
        <w:ind w:firstLineChars="200" w:firstLine="482"/>
        <w:rPr>
          <w:rFonts w:ascii="ＭＳ 明朝" w:cs="Times New Roman" w:hint="default"/>
          <w:color w:val="auto"/>
          <w:szCs w:val="24"/>
        </w:rPr>
      </w:pPr>
    </w:p>
    <w:p w14:paraId="06AC1C36" w14:textId="60A214B0" w:rsidR="00360267" w:rsidRPr="007F3047" w:rsidRDefault="00CC21D1" w:rsidP="007F3047">
      <w:pPr>
        <w:rPr>
          <w:rFonts w:ascii="ＭＳ 明朝" w:cs="Times New Roman" w:hint="default"/>
          <w:color w:val="auto"/>
          <w:szCs w:val="24"/>
        </w:rPr>
      </w:pPr>
      <w:r w:rsidRPr="007F3047">
        <w:rPr>
          <w:color w:val="auto"/>
          <w:szCs w:val="24"/>
        </w:rPr>
        <w:t>８</w:t>
      </w:r>
      <w:r w:rsidR="00360267" w:rsidRPr="007F3047">
        <w:rPr>
          <w:color w:val="auto"/>
          <w:szCs w:val="24"/>
        </w:rPr>
        <w:t xml:space="preserve">　受理欄（受理者記入）</w:t>
      </w:r>
    </w:p>
    <w:p w14:paraId="76434057" w14:textId="77777777" w:rsidR="007F3047" w:rsidRDefault="00360267" w:rsidP="00D96AC1">
      <w:pPr>
        <w:ind w:firstLineChars="100" w:firstLine="241"/>
        <w:rPr>
          <w:rFonts w:ascii="ＭＳ 明朝" w:cs="Times New Roman" w:hint="default"/>
          <w:color w:val="auto"/>
          <w:szCs w:val="24"/>
        </w:rPr>
      </w:pPr>
      <w:r w:rsidRPr="007F3047">
        <w:rPr>
          <w:color w:val="auto"/>
          <w:szCs w:val="24"/>
        </w:rPr>
        <w:t>※１　受理、訂正受理、不受理の区分について記載すること</w:t>
      </w:r>
    </w:p>
    <w:p w14:paraId="7C37F8D6" w14:textId="77777777" w:rsidR="007F3047" w:rsidRDefault="00360267" w:rsidP="00D96AC1">
      <w:pPr>
        <w:ind w:firstLineChars="100" w:firstLine="241"/>
        <w:rPr>
          <w:rFonts w:ascii="ＭＳ 明朝" w:cs="Times New Roman" w:hint="default"/>
          <w:color w:val="auto"/>
          <w:szCs w:val="24"/>
        </w:rPr>
      </w:pPr>
      <w:r w:rsidRPr="007F3047">
        <w:rPr>
          <w:color w:val="auto"/>
          <w:szCs w:val="24"/>
        </w:rPr>
        <w:t>※２</w:t>
      </w:r>
      <w:r w:rsidR="007F3047">
        <w:rPr>
          <w:rFonts w:cs="Times New Roman"/>
          <w:color w:val="auto"/>
          <w:szCs w:val="24"/>
        </w:rPr>
        <w:t xml:space="preserve">　</w:t>
      </w:r>
      <w:r w:rsidRPr="007F3047">
        <w:rPr>
          <w:color w:val="auto"/>
          <w:szCs w:val="24"/>
        </w:rPr>
        <w:t>受理、訂正受の場合は受理年月日を記載すること</w:t>
      </w:r>
    </w:p>
    <w:p w14:paraId="36EFC467" w14:textId="550A0393" w:rsidR="00360267" w:rsidRPr="007F3047" w:rsidRDefault="00360267" w:rsidP="00D96AC1">
      <w:pPr>
        <w:ind w:firstLineChars="100" w:firstLine="241"/>
        <w:rPr>
          <w:rFonts w:ascii="ＭＳ 明朝" w:cs="Times New Roman" w:hint="default"/>
          <w:color w:val="auto"/>
          <w:szCs w:val="24"/>
        </w:rPr>
      </w:pPr>
      <w:r w:rsidRPr="007F3047">
        <w:rPr>
          <w:color w:val="auto"/>
          <w:szCs w:val="24"/>
        </w:rPr>
        <w:t>※３　不受理の場合は、理由と不受理決定日を記載すること</w:t>
      </w:r>
    </w:p>
    <w:p w14:paraId="274E8487" w14:textId="2251E1CF" w:rsidR="00360267" w:rsidRPr="007F3047" w:rsidRDefault="00360267" w:rsidP="007F3047">
      <w:pPr>
        <w:ind w:firstLineChars="200" w:firstLine="482"/>
        <w:rPr>
          <w:rFonts w:ascii="ＭＳ 明朝" w:cs="Times New Roman" w:hint="default"/>
          <w:color w:val="auto"/>
          <w:szCs w:val="24"/>
        </w:rPr>
      </w:pPr>
      <w:r w:rsidRPr="007F3047">
        <w:rPr>
          <w:color w:val="auto"/>
          <w:szCs w:val="24"/>
        </w:rPr>
        <w:t>【記入例】　訂正受理（受理年月日：○○</w:t>
      </w:r>
      <w:r w:rsidRPr="007F3047">
        <w:rPr>
          <w:rFonts w:cs="Times New Roman"/>
          <w:color w:val="auto"/>
          <w:szCs w:val="24"/>
        </w:rPr>
        <w:t>.</w:t>
      </w:r>
      <w:r w:rsidRPr="007F3047">
        <w:rPr>
          <w:color w:val="auto"/>
          <w:szCs w:val="24"/>
        </w:rPr>
        <w:t>○○</w:t>
      </w:r>
      <w:r w:rsidRPr="007F3047">
        <w:rPr>
          <w:rFonts w:cs="Times New Roman"/>
          <w:color w:val="auto"/>
          <w:szCs w:val="24"/>
        </w:rPr>
        <w:t>.</w:t>
      </w:r>
      <w:r w:rsidRPr="007F3047">
        <w:rPr>
          <w:color w:val="auto"/>
          <w:szCs w:val="24"/>
        </w:rPr>
        <w:t>○○）</w:t>
      </w:r>
    </w:p>
    <w:p w14:paraId="2BDABF17" w14:textId="5A2972AC" w:rsidR="00360267" w:rsidRPr="007F3047" w:rsidRDefault="00360267" w:rsidP="007F3047">
      <w:pPr>
        <w:rPr>
          <w:rFonts w:hint="default"/>
          <w:color w:val="auto"/>
          <w:szCs w:val="24"/>
        </w:rPr>
      </w:pPr>
    </w:p>
    <w:p w14:paraId="01E1A190" w14:textId="45008DA9" w:rsidR="00360267" w:rsidRPr="007F3047" w:rsidRDefault="00CC21D1" w:rsidP="007F3047">
      <w:pPr>
        <w:rPr>
          <w:rFonts w:hint="default"/>
          <w:color w:val="auto"/>
          <w:szCs w:val="24"/>
        </w:rPr>
      </w:pPr>
      <w:r w:rsidRPr="007F3047">
        <w:rPr>
          <w:color w:val="auto"/>
          <w:szCs w:val="24"/>
        </w:rPr>
        <w:t>９</w:t>
      </w:r>
      <w:r w:rsidR="00360267" w:rsidRPr="007F3047">
        <w:rPr>
          <w:color w:val="auto"/>
          <w:szCs w:val="24"/>
        </w:rPr>
        <w:t xml:space="preserve">　運用する装備品等の名称、型式、製造番号、納入年度等</w:t>
      </w:r>
    </w:p>
    <w:p w14:paraId="47FFBA60" w14:textId="77777777" w:rsidR="00360267" w:rsidRPr="007F3047" w:rsidRDefault="00360267" w:rsidP="007F3047">
      <w:pPr>
        <w:rPr>
          <w:rFonts w:ascii="ＭＳ 明朝" w:cs="Times New Roman" w:hint="default"/>
          <w:color w:val="auto"/>
          <w:szCs w:val="24"/>
        </w:rPr>
      </w:pPr>
    </w:p>
    <w:p w14:paraId="389DBD09" w14:textId="6CDBE9F0" w:rsidR="00360267" w:rsidRPr="007F3047" w:rsidRDefault="00CC21D1" w:rsidP="007F3047">
      <w:pPr>
        <w:rPr>
          <w:rFonts w:ascii="ＭＳ 明朝" w:cs="Times New Roman" w:hint="default"/>
          <w:color w:val="auto"/>
          <w:szCs w:val="24"/>
        </w:rPr>
      </w:pPr>
      <w:r w:rsidRPr="007F3047">
        <w:rPr>
          <w:color w:val="auto"/>
          <w:szCs w:val="24"/>
        </w:rPr>
        <w:lastRenderedPageBreak/>
        <w:t>１０</w:t>
      </w:r>
      <w:r w:rsidR="00360267" w:rsidRPr="007F3047">
        <w:rPr>
          <w:color w:val="auto"/>
          <w:szCs w:val="24"/>
        </w:rPr>
        <w:t xml:space="preserve">　</w:t>
      </w:r>
      <w:r w:rsidR="00703DE5" w:rsidRPr="007F3047">
        <w:rPr>
          <w:color w:val="auto"/>
          <w:szCs w:val="24"/>
        </w:rPr>
        <w:t>申請</w:t>
      </w:r>
      <w:r w:rsidR="00360267" w:rsidRPr="007F3047">
        <w:rPr>
          <w:color w:val="auto"/>
          <w:szCs w:val="24"/>
        </w:rPr>
        <w:t>の内容</w:t>
      </w:r>
    </w:p>
    <w:p w14:paraId="1669C9AE" w14:textId="77777777" w:rsidR="00360267" w:rsidRPr="007F3047" w:rsidRDefault="00360267" w:rsidP="007F3047">
      <w:pPr>
        <w:rPr>
          <w:rFonts w:ascii="ＭＳ 明朝" w:cs="Times New Roman" w:hint="default"/>
          <w:color w:val="auto"/>
          <w:szCs w:val="24"/>
        </w:rPr>
      </w:pPr>
    </w:p>
    <w:p w14:paraId="63AD49C1" w14:textId="73A73755" w:rsidR="00360267" w:rsidRPr="007F3047" w:rsidRDefault="00CC21D1" w:rsidP="007F3047">
      <w:pPr>
        <w:rPr>
          <w:rFonts w:ascii="ＭＳ 明朝" w:cs="Times New Roman" w:hint="default"/>
          <w:color w:val="auto"/>
          <w:szCs w:val="24"/>
        </w:rPr>
      </w:pPr>
      <w:r w:rsidRPr="007F3047">
        <w:rPr>
          <w:color w:val="auto"/>
          <w:szCs w:val="24"/>
        </w:rPr>
        <w:t>１１</w:t>
      </w:r>
      <w:r w:rsidR="00360267" w:rsidRPr="007F3047">
        <w:rPr>
          <w:color w:val="auto"/>
          <w:szCs w:val="24"/>
        </w:rPr>
        <w:t xml:space="preserve">　</w:t>
      </w:r>
      <w:r w:rsidR="00703DE5" w:rsidRPr="007F3047">
        <w:rPr>
          <w:color w:val="auto"/>
          <w:szCs w:val="24"/>
        </w:rPr>
        <w:t>申請</w:t>
      </w:r>
      <w:r w:rsidR="00360267" w:rsidRPr="007F3047">
        <w:rPr>
          <w:color w:val="auto"/>
          <w:szCs w:val="24"/>
        </w:rPr>
        <w:t>の対象となる契約</w:t>
      </w:r>
    </w:p>
    <w:p w14:paraId="09F35658" w14:textId="5AA0D26A" w:rsidR="00360267" w:rsidRPr="007F3047" w:rsidRDefault="00360267" w:rsidP="007F3047">
      <w:pPr>
        <w:ind w:leftChars="200" w:left="723" w:hangingChars="100" w:hanging="241"/>
        <w:rPr>
          <w:rFonts w:ascii="ＭＳ 明朝" w:cs="Times New Roman" w:hint="default"/>
          <w:color w:val="auto"/>
          <w:szCs w:val="24"/>
        </w:rPr>
      </w:pPr>
      <w:r w:rsidRPr="007F3047">
        <w:rPr>
          <w:color w:val="auto"/>
          <w:szCs w:val="24"/>
        </w:rPr>
        <w:t xml:space="preserve">※　</w:t>
      </w:r>
      <w:r w:rsidR="005D2C83" w:rsidRPr="00F73AA7">
        <w:rPr>
          <w:color w:val="000000" w:themeColor="text1"/>
          <w:szCs w:val="24"/>
        </w:rPr>
        <w:t>調達管理番号</w:t>
      </w:r>
      <w:r w:rsidRPr="00F73AA7">
        <w:rPr>
          <w:color w:val="000000" w:themeColor="text1"/>
          <w:szCs w:val="24"/>
        </w:rPr>
        <w:t>、契約品名、契約金額、</w:t>
      </w:r>
      <w:r w:rsidR="005A3634" w:rsidRPr="00F73AA7">
        <w:rPr>
          <w:color w:val="000000" w:themeColor="text1"/>
          <w:szCs w:val="24"/>
        </w:rPr>
        <w:t>契約</w:t>
      </w:r>
      <w:r w:rsidRPr="00F73AA7">
        <w:rPr>
          <w:color w:val="000000" w:themeColor="text1"/>
          <w:szCs w:val="24"/>
        </w:rPr>
        <w:t>番号・</w:t>
      </w:r>
      <w:r w:rsidR="005A3634" w:rsidRPr="00F73AA7">
        <w:rPr>
          <w:color w:val="000000" w:themeColor="text1"/>
          <w:szCs w:val="24"/>
        </w:rPr>
        <w:t>契約</w:t>
      </w:r>
      <w:r w:rsidRPr="00F73AA7">
        <w:rPr>
          <w:color w:val="000000" w:themeColor="text1"/>
          <w:szCs w:val="24"/>
        </w:rPr>
        <w:t>年月日</w:t>
      </w:r>
      <w:r w:rsidRPr="007F3047">
        <w:rPr>
          <w:color w:val="auto"/>
          <w:szCs w:val="24"/>
        </w:rPr>
        <w:t>、契約方式・契約方法、数量・納期、担当地方防衛局等について記載</w:t>
      </w:r>
    </w:p>
    <w:p w14:paraId="574430A7" w14:textId="77777777" w:rsidR="00360267" w:rsidRPr="007F3047" w:rsidRDefault="00360267" w:rsidP="007F3047">
      <w:pPr>
        <w:rPr>
          <w:rFonts w:ascii="ＭＳ 明朝" w:cs="Times New Roman" w:hint="default"/>
          <w:color w:val="auto"/>
          <w:szCs w:val="24"/>
        </w:rPr>
      </w:pPr>
    </w:p>
    <w:p w14:paraId="6E0B69D5" w14:textId="28A3216D" w:rsidR="00360267" w:rsidRPr="007F3047" w:rsidRDefault="00CC21D1" w:rsidP="007F3047">
      <w:pPr>
        <w:rPr>
          <w:rFonts w:ascii="ＭＳ 明朝" w:cs="Times New Roman" w:hint="default"/>
          <w:color w:val="auto"/>
          <w:szCs w:val="24"/>
        </w:rPr>
      </w:pPr>
      <w:r w:rsidRPr="007F3047">
        <w:rPr>
          <w:color w:val="auto"/>
          <w:szCs w:val="24"/>
        </w:rPr>
        <w:t>１２</w:t>
      </w:r>
      <w:r w:rsidR="00360267" w:rsidRPr="007F3047">
        <w:rPr>
          <w:color w:val="auto"/>
          <w:szCs w:val="24"/>
        </w:rPr>
        <w:t xml:space="preserve">　</w:t>
      </w:r>
      <w:r w:rsidR="00703DE5" w:rsidRPr="007F3047">
        <w:rPr>
          <w:color w:val="auto"/>
          <w:szCs w:val="24"/>
        </w:rPr>
        <w:t>申請</w:t>
      </w:r>
      <w:r w:rsidR="00360267" w:rsidRPr="007F3047">
        <w:rPr>
          <w:color w:val="auto"/>
          <w:szCs w:val="24"/>
        </w:rPr>
        <w:t>に添付する資料</w:t>
      </w:r>
    </w:p>
    <w:p w14:paraId="4B1C8BFD" w14:textId="63048075" w:rsidR="00360267" w:rsidRPr="007F3047" w:rsidRDefault="00360267" w:rsidP="007F3047">
      <w:pPr>
        <w:ind w:firstLineChars="200" w:firstLine="482"/>
        <w:rPr>
          <w:rFonts w:ascii="ＭＳ 明朝" w:cs="Times New Roman" w:hint="default"/>
          <w:color w:val="auto"/>
          <w:szCs w:val="24"/>
        </w:rPr>
      </w:pPr>
      <w:r w:rsidRPr="007F3047">
        <w:rPr>
          <w:color w:val="auto"/>
          <w:szCs w:val="24"/>
        </w:rPr>
        <w:t>【記入例】○○を示す資料</w:t>
      </w:r>
    </w:p>
    <w:p w14:paraId="213342AD" w14:textId="77777777" w:rsidR="00360267" w:rsidRPr="007F3047" w:rsidRDefault="00360267" w:rsidP="007F3047">
      <w:pPr>
        <w:rPr>
          <w:rFonts w:ascii="ＭＳ 明朝" w:cs="Times New Roman" w:hint="default"/>
          <w:color w:val="auto"/>
          <w:szCs w:val="24"/>
        </w:rPr>
      </w:pPr>
    </w:p>
    <w:p w14:paraId="5E554BBB" w14:textId="70BBAABA" w:rsidR="00360267" w:rsidRPr="007F3047" w:rsidRDefault="00CC21D1" w:rsidP="007F3047">
      <w:pPr>
        <w:jc w:val="left"/>
        <w:rPr>
          <w:rFonts w:ascii="ＭＳ 明朝" w:cs="Times New Roman" w:hint="default"/>
          <w:color w:val="auto"/>
          <w:szCs w:val="24"/>
        </w:rPr>
      </w:pPr>
      <w:r w:rsidRPr="007F3047">
        <w:rPr>
          <w:color w:val="auto"/>
          <w:szCs w:val="24"/>
        </w:rPr>
        <w:t>１３</w:t>
      </w:r>
      <w:r w:rsidR="00360267" w:rsidRPr="007F3047">
        <w:rPr>
          <w:color w:val="auto"/>
          <w:szCs w:val="24"/>
        </w:rPr>
        <w:t xml:space="preserve">　</w:t>
      </w:r>
      <w:r w:rsidR="00703DE5" w:rsidRPr="007F3047">
        <w:rPr>
          <w:color w:val="auto"/>
          <w:szCs w:val="24"/>
        </w:rPr>
        <w:t>申請</w:t>
      </w:r>
      <w:r w:rsidR="00360267" w:rsidRPr="007F3047">
        <w:rPr>
          <w:color w:val="auto"/>
          <w:szCs w:val="24"/>
        </w:rPr>
        <w:t>によって影響を受ける事項</w:t>
      </w:r>
    </w:p>
    <w:p w14:paraId="09473927" w14:textId="5925E002" w:rsidR="00360267" w:rsidRPr="007F3047" w:rsidRDefault="00360267" w:rsidP="00C802EB">
      <w:pPr>
        <w:ind w:leftChars="200" w:left="723" w:hangingChars="100" w:hanging="241"/>
        <w:rPr>
          <w:rFonts w:ascii="ＭＳ 明朝" w:cs="Times New Roman" w:hint="default"/>
          <w:color w:val="auto"/>
          <w:szCs w:val="24"/>
        </w:rPr>
      </w:pPr>
      <w:r w:rsidRPr="007F3047">
        <w:rPr>
          <w:color w:val="auto"/>
          <w:szCs w:val="24"/>
        </w:rPr>
        <w:t>※　安全性、信頼性、整備性、操作性、互換性、耐久性、性能、電子計算機プログラム、関連機器等、質量、重心、容積、試験、補用品、官給品等について記載</w:t>
      </w:r>
    </w:p>
    <w:p w14:paraId="0C683615" w14:textId="76D0AFDC" w:rsidR="00360267" w:rsidRPr="007F3047" w:rsidRDefault="00360267" w:rsidP="007F3047">
      <w:pPr>
        <w:rPr>
          <w:rFonts w:ascii="ＭＳ 明朝" w:cs="Times New Roman" w:hint="default"/>
          <w:color w:val="auto"/>
          <w:szCs w:val="24"/>
        </w:rPr>
      </w:pPr>
    </w:p>
    <w:p w14:paraId="42BBCCD7" w14:textId="4C676CD9" w:rsidR="00360267" w:rsidRPr="007F3047" w:rsidRDefault="00CC21D1" w:rsidP="007F3047">
      <w:pPr>
        <w:rPr>
          <w:rFonts w:ascii="ＭＳ 明朝" w:cs="Times New Roman" w:hint="default"/>
          <w:color w:val="auto"/>
          <w:szCs w:val="24"/>
        </w:rPr>
      </w:pPr>
      <w:r w:rsidRPr="007F3047">
        <w:rPr>
          <w:color w:val="auto"/>
          <w:szCs w:val="24"/>
        </w:rPr>
        <w:t>１４</w:t>
      </w:r>
      <w:r w:rsidR="00360267" w:rsidRPr="007F3047">
        <w:rPr>
          <w:color w:val="auto"/>
          <w:szCs w:val="24"/>
        </w:rPr>
        <w:t xml:space="preserve">　変更される部品等</w:t>
      </w:r>
    </w:p>
    <w:p w14:paraId="39AE3A3C" w14:textId="2BFC159B" w:rsidR="00360267" w:rsidRPr="007F3047" w:rsidRDefault="00360267" w:rsidP="007F3047">
      <w:pPr>
        <w:ind w:firstLineChars="200" w:firstLine="482"/>
        <w:rPr>
          <w:rFonts w:ascii="ＭＳ 明朝" w:cs="Times New Roman" w:hint="default"/>
          <w:color w:val="auto"/>
          <w:szCs w:val="24"/>
        </w:rPr>
      </w:pPr>
      <w:r w:rsidRPr="007F3047">
        <w:rPr>
          <w:color w:val="auto"/>
          <w:szCs w:val="24"/>
        </w:rPr>
        <w:t>※１　有り、無しの区分について記載すること</w:t>
      </w:r>
    </w:p>
    <w:p w14:paraId="6BFCD960" w14:textId="60784B0E" w:rsidR="00360267" w:rsidRDefault="00360267" w:rsidP="007F3047">
      <w:pPr>
        <w:ind w:firstLineChars="200" w:firstLine="482"/>
        <w:rPr>
          <w:rFonts w:hint="default"/>
          <w:color w:val="auto"/>
          <w:szCs w:val="24"/>
        </w:rPr>
      </w:pPr>
      <w:r w:rsidRPr="007F3047">
        <w:rPr>
          <w:color w:val="auto"/>
          <w:szCs w:val="24"/>
        </w:rPr>
        <w:t>※２　有りの場合については該当部品を示すこと</w:t>
      </w:r>
    </w:p>
    <w:p w14:paraId="01E44CAE" w14:textId="77777777" w:rsidR="008F1DF8" w:rsidRPr="007F3047" w:rsidRDefault="008F1DF8" w:rsidP="007F3047">
      <w:pPr>
        <w:ind w:firstLineChars="200" w:firstLine="482"/>
        <w:rPr>
          <w:rFonts w:ascii="ＭＳ 明朝" w:cs="Times New Roman" w:hint="default"/>
          <w:color w:val="auto"/>
          <w:szCs w:val="24"/>
        </w:rPr>
      </w:pPr>
    </w:p>
    <w:p w14:paraId="5DD292A7" w14:textId="13472212" w:rsidR="00360267" w:rsidRPr="007F3047" w:rsidRDefault="00CC21D1" w:rsidP="007F3047">
      <w:pPr>
        <w:rPr>
          <w:rFonts w:ascii="ＭＳ 明朝" w:cs="Times New Roman" w:hint="default"/>
          <w:color w:val="auto"/>
          <w:szCs w:val="24"/>
        </w:rPr>
      </w:pPr>
      <w:r w:rsidRPr="007F3047">
        <w:rPr>
          <w:color w:val="auto"/>
          <w:szCs w:val="24"/>
        </w:rPr>
        <w:t>１５</w:t>
      </w:r>
      <w:r w:rsidR="00360267" w:rsidRPr="007F3047">
        <w:rPr>
          <w:color w:val="auto"/>
          <w:szCs w:val="24"/>
        </w:rPr>
        <w:t xml:space="preserve">　変更に必要とする器材等</w:t>
      </w:r>
    </w:p>
    <w:p w14:paraId="725107A7" w14:textId="30B2A081" w:rsidR="00360267" w:rsidRPr="007F3047" w:rsidRDefault="00360267" w:rsidP="007F3047">
      <w:pPr>
        <w:ind w:firstLineChars="200" w:firstLine="482"/>
        <w:jc w:val="left"/>
        <w:rPr>
          <w:rFonts w:ascii="ＭＳ 明朝" w:cs="Times New Roman" w:hint="default"/>
          <w:color w:val="auto"/>
          <w:szCs w:val="24"/>
        </w:rPr>
      </w:pPr>
      <w:r w:rsidRPr="007F3047">
        <w:rPr>
          <w:color w:val="auto"/>
          <w:szCs w:val="24"/>
        </w:rPr>
        <w:t>※１　有り、無しの区分について記載すること</w:t>
      </w:r>
    </w:p>
    <w:p w14:paraId="299F7C98" w14:textId="52FCE1D5" w:rsidR="00360267" w:rsidRPr="007F3047" w:rsidRDefault="00360267" w:rsidP="007F3047">
      <w:pPr>
        <w:ind w:firstLineChars="200" w:firstLine="482"/>
        <w:rPr>
          <w:rFonts w:ascii="ＭＳ 明朝" w:cs="Times New Roman" w:hint="default"/>
          <w:color w:val="auto"/>
          <w:szCs w:val="24"/>
        </w:rPr>
      </w:pPr>
      <w:r w:rsidRPr="007F3047">
        <w:rPr>
          <w:color w:val="auto"/>
          <w:szCs w:val="24"/>
        </w:rPr>
        <w:t>※２　有りの場合については該当器材等を示すこと</w:t>
      </w:r>
    </w:p>
    <w:p w14:paraId="667B8E7C" w14:textId="77777777" w:rsidR="00360267" w:rsidRPr="007F3047" w:rsidRDefault="00360267" w:rsidP="007F3047">
      <w:pPr>
        <w:rPr>
          <w:rFonts w:ascii="ＭＳ 明朝" w:cs="Times New Roman" w:hint="default"/>
          <w:color w:val="auto"/>
          <w:szCs w:val="24"/>
        </w:rPr>
      </w:pPr>
    </w:p>
    <w:p w14:paraId="44ABBD43" w14:textId="5457F2CE" w:rsidR="00360267" w:rsidRPr="007F3047" w:rsidRDefault="00CC21D1" w:rsidP="007F3047">
      <w:pPr>
        <w:rPr>
          <w:rFonts w:ascii="ＭＳ 明朝" w:cs="Times New Roman" w:hint="default"/>
          <w:color w:val="auto"/>
          <w:szCs w:val="24"/>
        </w:rPr>
      </w:pPr>
      <w:r w:rsidRPr="007F3047">
        <w:rPr>
          <w:color w:val="auto"/>
          <w:szCs w:val="24"/>
        </w:rPr>
        <w:t>１６</w:t>
      </w:r>
      <w:r w:rsidR="00360267" w:rsidRPr="007F3047">
        <w:rPr>
          <w:color w:val="auto"/>
          <w:szCs w:val="24"/>
        </w:rPr>
        <w:t xml:space="preserve">　変更を要する技術資料</w:t>
      </w:r>
    </w:p>
    <w:p w14:paraId="260B0C06" w14:textId="77777777" w:rsidR="007F3047" w:rsidRDefault="00360267" w:rsidP="007F3047">
      <w:pPr>
        <w:ind w:firstLineChars="200" w:firstLine="482"/>
        <w:rPr>
          <w:rFonts w:ascii="ＭＳ 明朝" w:cs="Times New Roman" w:hint="default"/>
          <w:color w:val="auto"/>
          <w:szCs w:val="24"/>
        </w:rPr>
      </w:pPr>
      <w:r w:rsidRPr="007F3047">
        <w:rPr>
          <w:color w:val="auto"/>
          <w:szCs w:val="24"/>
        </w:rPr>
        <w:t>※１　有り、無しの区分について記載すること</w:t>
      </w:r>
    </w:p>
    <w:p w14:paraId="0EF66266" w14:textId="52126073" w:rsidR="00360267" w:rsidRPr="007F3047" w:rsidRDefault="00360267" w:rsidP="007F3047">
      <w:pPr>
        <w:ind w:firstLineChars="200" w:firstLine="482"/>
        <w:rPr>
          <w:rFonts w:ascii="ＭＳ 明朝" w:cs="Times New Roman" w:hint="default"/>
          <w:color w:val="auto"/>
          <w:szCs w:val="24"/>
        </w:rPr>
      </w:pPr>
      <w:r w:rsidRPr="007F3047">
        <w:rPr>
          <w:color w:val="auto"/>
          <w:szCs w:val="24"/>
        </w:rPr>
        <w:t>※２　有りの場合については該当技術資料を示すこと</w:t>
      </w:r>
    </w:p>
    <w:p w14:paraId="1D298E11" w14:textId="77777777" w:rsidR="00360267" w:rsidRPr="007F3047" w:rsidRDefault="00360267" w:rsidP="007F3047">
      <w:pPr>
        <w:rPr>
          <w:rFonts w:ascii="ＭＳ 明朝" w:cs="Times New Roman" w:hint="default"/>
          <w:color w:val="auto"/>
          <w:szCs w:val="24"/>
        </w:rPr>
      </w:pPr>
    </w:p>
    <w:p w14:paraId="3A016803" w14:textId="40B8652D" w:rsidR="00360267" w:rsidRPr="007F3047" w:rsidRDefault="00CC21D1" w:rsidP="007F3047">
      <w:pPr>
        <w:rPr>
          <w:rFonts w:ascii="ＭＳ 明朝" w:cs="Times New Roman" w:hint="default"/>
          <w:color w:val="auto"/>
          <w:szCs w:val="24"/>
        </w:rPr>
      </w:pPr>
      <w:r w:rsidRPr="007F3047">
        <w:rPr>
          <w:color w:val="auto"/>
          <w:szCs w:val="24"/>
        </w:rPr>
        <w:t>１７</w:t>
      </w:r>
      <w:r w:rsidR="00360267" w:rsidRPr="007F3047">
        <w:rPr>
          <w:color w:val="auto"/>
          <w:szCs w:val="24"/>
        </w:rPr>
        <w:t xml:space="preserve">　確認試験の要否及び内容</w:t>
      </w:r>
    </w:p>
    <w:p w14:paraId="63000558" w14:textId="5FB627E0" w:rsidR="00360267" w:rsidRPr="007F3047" w:rsidRDefault="00360267" w:rsidP="007F3047">
      <w:pPr>
        <w:ind w:firstLineChars="200" w:firstLine="482"/>
        <w:jc w:val="left"/>
        <w:rPr>
          <w:rFonts w:ascii="ＭＳ 明朝" w:cs="Times New Roman" w:hint="default"/>
          <w:color w:val="auto"/>
          <w:szCs w:val="24"/>
        </w:rPr>
      </w:pPr>
      <w:r w:rsidRPr="007F3047">
        <w:rPr>
          <w:color w:val="auto"/>
          <w:szCs w:val="24"/>
        </w:rPr>
        <w:t>※１　必要、不要の区分について記載すること</w:t>
      </w:r>
    </w:p>
    <w:p w14:paraId="12D9DB09" w14:textId="2087DD1C" w:rsidR="00360267" w:rsidRPr="007F3047" w:rsidRDefault="00360267" w:rsidP="007F3047">
      <w:pPr>
        <w:ind w:firstLineChars="200" w:firstLine="482"/>
        <w:rPr>
          <w:rFonts w:ascii="ＭＳ 明朝" w:cs="Times New Roman" w:hint="default"/>
          <w:color w:val="auto"/>
          <w:szCs w:val="24"/>
        </w:rPr>
      </w:pPr>
      <w:r w:rsidRPr="007F3047">
        <w:rPr>
          <w:color w:val="auto"/>
          <w:szCs w:val="24"/>
        </w:rPr>
        <w:t>※２　必要の場合については該当部品を示すこと</w:t>
      </w:r>
    </w:p>
    <w:p w14:paraId="4AB4A87C" w14:textId="77777777" w:rsidR="00360267" w:rsidRPr="007F3047" w:rsidRDefault="00360267" w:rsidP="007F3047">
      <w:pPr>
        <w:rPr>
          <w:rFonts w:ascii="ＭＳ 明朝" w:cs="Times New Roman" w:hint="default"/>
          <w:color w:val="auto"/>
          <w:szCs w:val="24"/>
        </w:rPr>
      </w:pPr>
    </w:p>
    <w:p w14:paraId="0FB06A14" w14:textId="7691FC1E" w:rsidR="00360267" w:rsidRPr="007F3047" w:rsidRDefault="00CC21D1" w:rsidP="007F3047">
      <w:pPr>
        <w:rPr>
          <w:rFonts w:ascii="ＭＳ 明朝" w:cs="Times New Roman" w:hint="default"/>
          <w:color w:val="auto"/>
          <w:szCs w:val="24"/>
        </w:rPr>
      </w:pPr>
      <w:r w:rsidRPr="007F3047">
        <w:rPr>
          <w:color w:val="auto"/>
          <w:szCs w:val="24"/>
        </w:rPr>
        <w:t>１８</w:t>
      </w:r>
      <w:r w:rsidR="00360267" w:rsidRPr="007F3047">
        <w:rPr>
          <w:color w:val="auto"/>
          <w:szCs w:val="24"/>
        </w:rPr>
        <w:t xml:space="preserve">　コスト削減額の見積</w:t>
      </w:r>
    </w:p>
    <w:p w14:paraId="17B096AB" w14:textId="691CA562" w:rsidR="00360267" w:rsidRDefault="00360267" w:rsidP="007F3047">
      <w:pPr>
        <w:ind w:leftChars="200" w:left="723" w:hangingChars="100" w:hanging="241"/>
        <w:rPr>
          <w:rFonts w:ascii="ＭＳ 明朝" w:cs="Times New Roman" w:hint="default"/>
          <w:color w:val="auto"/>
          <w:szCs w:val="24"/>
        </w:rPr>
      </w:pPr>
      <w:r w:rsidRPr="007F3047">
        <w:rPr>
          <w:color w:val="auto"/>
          <w:szCs w:val="24"/>
        </w:rPr>
        <w:t>※　部品等の価格変動、技術変更に要する経費、試験に要する経費、削減される経費</w:t>
      </w:r>
    </w:p>
    <w:p w14:paraId="0B017F5A" w14:textId="77777777" w:rsidR="007F3047" w:rsidRPr="007F3047" w:rsidRDefault="007F3047" w:rsidP="007F3047">
      <w:pPr>
        <w:ind w:leftChars="200" w:left="723" w:hangingChars="100" w:hanging="241"/>
        <w:rPr>
          <w:rFonts w:ascii="ＭＳ 明朝" w:cs="Times New Roman" w:hint="default"/>
          <w:color w:val="auto"/>
          <w:szCs w:val="24"/>
        </w:rPr>
      </w:pPr>
    </w:p>
    <w:p w14:paraId="6C90DC16" w14:textId="59820D0C" w:rsidR="00360267" w:rsidRPr="007F3047" w:rsidRDefault="00CC21D1" w:rsidP="007F3047">
      <w:pPr>
        <w:rPr>
          <w:rFonts w:ascii="ＭＳ 明朝" w:cs="Times New Roman" w:hint="default"/>
          <w:color w:val="auto"/>
          <w:szCs w:val="24"/>
        </w:rPr>
      </w:pPr>
      <w:r w:rsidRPr="007F3047">
        <w:rPr>
          <w:color w:val="auto"/>
          <w:szCs w:val="24"/>
        </w:rPr>
        <w:t>１９</w:t>
      </w:r>
      <w:r w:rsidR="00360267" w:rsidRPr="007F3047">
        <w:rPr>
          <w:color w:val="auto"/>
          <w:szCs w:val="24"/>
        </w:rPr>
        <w:t xml:space="preserve">　既納品への処置</w:t>
      </w:r>
    </w:p>
    <w:p w14:paraId="5A02F335" w14:textId="77777777" w:rsidR="007F3047" w:rsidRDefault="00360267" w:rsidP="007F3047">
      <w:pPr>
        <w:ind w:firstLineChars="200" w:firstLine="482"/>
        <w:rPr>
          <w:rFonts w:ascii="ＭＳ 明朝" w:cs="Times New Roman" w:hint="default"/>
          <w:color w:val="auto"/>
          <w:szCs w:val="24"/>
        </w:rPr>
      </w:pPr>
      <w:r w:rsidRPr="007F3047">
        <w:rPr>
          <w:color w:val="auto"/>
          <w:szCs w:val="24"/>
        </w:rPr>
        <w:t>※１　必要性あり、必要性なしの区分について記載すること</w:t>
      </w:r>
    </w:p>
    <w:p w14:paraId="539D77B7" w14:textId="1B20F27A" w:rsidR="00360267" w:rsidRPr="007F3047" w:rsidRDefault="00360267" w:rsidP="007F3047">
      <w:pPr>
        <w:ind w:firstLineChars="200" w:firstLine="482"/>
        <w:rPr>
          <w:rFonts w:ascii="ＭＳ 明朝" w:cs="Times New Roman" w:hint="default"/>
          <w:color w:val="auto"/>
          <w:szCs w:val="24"/>
        </w:rPr>
      </w:pPr>
      <w:r w:rsidRPr="007F3047">
        <w:rPr>
          <w:color w:val="auto"/>
          <w:szCs w:val="24"/>
        </w:rPr>
        <w:t>※２　必要性ありの場合については該当品を示すこと</w:t>
      </w:r>
    </w:p>
    <w:p w14:paraId="5B06970C" w14:textId="77777777" w:rsidR="00360267" w:rsidRPr="007F3047" w:rsidRDefault="00360267" w:rsidP="007F3047">
      <w:pPr>
        <w:rPr>
          <w:rFonts w:ascii="ＭＳ 明朝" w:cs="Times New Roman" w:hint="default"/>
          <w:color w:val="auto"/>
          <w:szCs w:val="24"/>
        </w:rPr>
      </w:pPr>
    </w:p>
    <w:p w14:paraId="2F0CE461" w14:textId="77777777" w:rsidR="007F3047" w:rsidRDefault="00CC21D1" w:rsidP="007F3047">
      <w:pPr>
        <w:rPr>
          <w:rFonts w:ascii="ＭＳ 明朝" w:cs="Times New Roman" w:hint="default"/>
          <w:color w:val="auto"/>
          <w:szCs w:val="24"/>
        </w:rPr>
      </w:pPr>
      <w:r w:rsidRPr="007F3047">
        <w:rPr>
          <w:color w:val="auto"/>
          <w:szCs w:val="24"/>
        </w:rPr>
        <w:t>２０</w:t>
      </w:r>
      <w:r w:rsidR="00360267" w:rsidRPr="007F3047">
        <w:rPr>
          <w:color w:val="auto"/>
          <w:szCs w:val="24"/>
        </w:rPr>
        <w:t xml:space="preserve">　契約納期への影響</w:t>
      </w:r>
    </w:p>
    <w:p w14:paraId="5D5EAD01" w14:textId="534F94D0" w:rsidR="00360267" w:rsidRPr="007F3047" w:rsidRDefault="00360267" w:rsidP="007F3047">
      <w:pPr>
        <w:ind w:firstLineChars="200" w:firstLine="482"/>
        <w:rPr>
          <w:rFonts w:ascii="ＭＳ 明朝" w:cs="Times New Roman" w:hint="default"/>
          <w:color w:val="auto"/>
          <w:szCs w:val="24"/>
        </w:rPr>
      </w:pPr>
      <w:r w:rsidRPr="007F3047">
        <w:rPr>
          <w:color w:val="auto"/>
          <w:szCs w:val="24"/>
        </w:rPr>
        <w:t>※　有り、無しの区分について記載すること</w:t>
      </w:r>
    </w:p>
    <w:p w14:paraId="141FD9A8" w14:textId="77777777" w:rsidR="00483DBA" w:rsidRPr="007F3047" w:rsidRDefault="00483DBA" w:rsidP="007F3047">
      <w:pPr>
        <w:rPr>
          <w:rFonts w:ascii="ＭＳ 明朝" w:cs="Times New Roman" w:hint="default"/>
          <w:color w:val="auto"/>
          <w:szCs w:val="24"/>
        </w:rPr>
      </w:pPr>
    </w:p>
    <w:p w14:paraId="24EDB0CA" w14:textId="6196CE1C" w:rsidR="00FA1E43" w:rsidRPr="007F3047" w:rsidRDefault="00B82840" w:rsidP="007F3047">
      <w:pPr>
        <w:rPr>
          <w:rFonts w:ascii="ＭＳ 明朝" w:cs="Times New Roman" w:hint="default"/>
          <w:color w:val="auto"/>
          <w:szCs w:val="24"/>
        </w:rPr>
      </w:pPr>
      <w:r>
        <w:rPr>
          <w:rFonts w:ascii="ＭＳ 明朝" w:cs="Times New Roman"/>
          <w:color w:val="auto"/>
          <w:szCs w:val="24"/>
        </w:rPr>
        <w:t>２１</w:t>
      </w:r>
      <w:r w:rsidR="00483DBA" w:rsidRPr="007F3047">
        <w:rPr>
          <w:rFonts w:ascii="ＭＳ 明朝" w:cs="Times New Roman"/>
          <w:color w:val="auto"/>
          <w:szCs w:val="24"/>
        </w:rPr>
        <w:t xml:space="preserve">　</w:t>
      </w:r>
      <w:r w:rsidR="00FA1E43" w:rsidRPr="007F3047">
        <w:rPr>
          <w:rFonts w:ascii="ＭＳ 明朝" w:cs="Times New Roman"/>
          <w:color w:val="auto"/>
          <w:szCs w:val="24"/>
        </w:rPr>
        <w:t>審議項目</w:t>
      </w:r>
      <w:r w:rsidR="00120E70" w:rsidRPr="007F3047">
        <w:rPr>
          <w:rFonts w:ascii="ＭＳ 明朝" w:cs="Times New Roman"/>
          <w:color w:val="auto"/>
          <w:szCs w:val="24"/>
        </w:rPr>
        <w:t>に対する</w:t>
      </w:r>
      <w:r w:rsidR="00FA1E43" w:rsidRPr="007F3047">
        <w:rPr>
          <w:rFonts w:ascii="ＭＳ 明朝" w:cs="Times New Roman"/>
          <w:color w:val="auto"/>
          <w:szCs w:val="24"/>
        </w:rPr>
        <w:t>チェックリスト</w:t>
      </w:r>
    </w:p>
    <w:p w14:paraId="2622FAD6" w14:textId="095C09A1" w:rsidR="00483DBA" w:rsidRPr="007F3047" w:rsidRDefault="00483DBA" w:rsidP="00C802EB">
      <w:pPr>
        <w:ind w:firstLineChars="200" w:firstLine="482"/>
        <w:rPr>
          <w:rFonts w:ascii="ＭＳ 明朝" w:cs="Times New Roman" w:hint="default"/>
          <w:color w:val="auto"/>
          <w:szCs w:val="24"/>
        </w:rPr>
      </w:pPr>
      <w:r w:rsidRPr="007F3047">
        <w:rPr>
          <w:color w:val="auto"/>
          <w:szCs w:val="24"/>
        </w:rPr>
        <w:t>別紙のとおり</w:t>
      </w:r>
    </w:p>
    <w:p w14:paraId="26FD9A5E" w14:textId="77777777" w:rsidR="00483DBA" w:rsidRPr="007F3047" w:rsidRDefault="00483DBA" w:rsidP="007F3047">
      <w:pPr>
        <w:rPr>
          <w:rFonts w:ascii="ＭＳ 明朝" w:cs="Times New Roman" w:hint="default"/>
          <w:color w:val="auto"/>
          <w:szCs w:val="24"/>
        </w:rPr>
      </w:pPr>
    </w:p>
    <w:p w14:paraId="6A17CB95" w14:textId="15D904B9" w:rsidR="00360267" w:rsidRPr="007F3047" w:rsidRDefault="00CC21D1" w:rsidP="007F3047">
      <w:pPr>
        <w:rPr>
          <w:rFonts w:ascii="ＭＳ 明朝" w:cs="Times New Roman" w:hint="default"/>
          <w:color w:val="auto"/>
          <w:szCs w:val="24"/>
        </w:rPr>
      </w:pPr>
      <w:r w:rsidRPr="007F3047">
        <w:rPr>
          <w:color w:val="auto"/>
          <w:szCs w:val="24"/>
        </w:rPr>
        <w:t>２２</w:t>
      </w:r>
      <w:r w:rsidR="00360267" w:rsidRPr="007F3047">
        <w:rPr>
          <w:color w:val="auto"/>
          <w:szCs w:val="24"/>
        </w:rPr>
        <w:t xml:space="preserve">　その他事項</w:t>
      </w:r>
    </w:p>
    <w:p w14:paraId="6AE2616C" w14:textId="77777777" w:rsidR="00B65D7D" w:rsidRDefault="00B65D7D" w:rsidP="00B82840">
      <w:pPr>
        <w:jc w:val="center"/>
        <w:rPr>
          <w:rFonts w:hint="default"/>
          <w:color w:val="auto"/>
          <w:szCs w:val="24"/>
        </w:rPr>
      </w:pPr>
    </w:p>
    <w:p w14:paraId="5FA3C277" w14:textId="77777777" w:rsidR="00D96AC1" w:rsidRDefault="00D96AC1" w:rsidP="00D96AC1">
      <w:pPr>
        <w:jc w:val="left"/>
        <w:rPr>
          <w:rFonts w:hint="default"/>
          <w:color w:val="auto"/>
          <w:szCs w:val="24"/>
        </w:rPr>
      </w:pPr>
    </w:p>
    <w:p w14:paraId="44D3D227" w14:textId="2393294A" w:rsidR="00FA1E43" w:rsidRDefault="00360267" w:rsidP="00D96AC1">
      <w:pPr>
        <w:jc w:val="left"/>
        <w:rPr>
          <w:rFonts w:hint="default"/>
          <w:color w:val="auto"/>
          <w:szCs w:val="24"/>
        </w:rPr>
      </w:pPr>
      <w:r w:rsidRPr="007F3047">
        <w:rPr>
          <w:color w:val="auto"/>
          <w:szCs w:val="24"/>
        </w:rPr>
        <w:t>注　不要な文字は削除して使用する。</w:t>
      </w:r>
    </w:p>
    <w:p w14:paraId="2BBEDC4D" w14:textId="54164C97" w:rsidR="00B82840" w:rsidRDefault="00B82840" w:rsidP="00B82840">
      <w:pPr>
        <w:jc w:val="center"/>
        <w:rPr>
          <w:rFonts w:hint="default"/>
          <w:color w:val="auto"/>
          <w:szCs w:val="24"/>
        </w:rPr>
      </w:pPr>
    </w:p>
    <w:p w14:paraId="416FF8A0" w14:textId="05A9BA64" w:rsidR="00FA1E43" w:rsidRPr="007F3047" w:rsidRDefault="00B82840" w:rsidP="00B82840">
      <w:pPr>
        <w:widowControl/>
        <w:overflowPunct/>
        <w:jc w:val="left"/>
        <w:textAlignment w:val="auto"/>
        <w:rPr>
          <w:rFonts w:hint="default"/>
          <w:color w:val="auto"/>
          <w:szCs w:val="24"/>
        </w:rPr>
      </w:pPr>
      <w:r>
        <w:rPr>
          <w:rFonts w:hint="default"/>
          <w:color w:val="auto"/>
          <w:szCs w:val="24"/>
        </w:rPr>
        <w:br w:type="page"/>
      </w:r>
    </w:p>
    <w:p w14:paraId="7FA1F507" w14:textId="77777777" w:rsidR="00FA1E43" w:rsidRPr="007F3047" w:rsidRDefault="00FA1E43" w:rsidP="007F3047">
      <w:pPr>
        <w:jc w:val="right"/>
        <w:rPr>
          <w:rFonts w:hint="default"/>
          <w:color w:val="auto"/>
          <w:szCs w:val="24"/>
        </w:rPr>
      </w:pPr>
      <w:r w:rsidRPr="007F3047">
        <w:rPr>
          <w:color w:val="auto"/>
          <w:szCs w:val="24"/>
        </w:rPr>
        <w:lastRenderedPageBreak/>
        <w:t>別紙</w:t>
      </w:r>
    </w:p>
    <w:p w14:paraId="03F44F03" w14:textId="77777777" w:rsidR="007F3047" w:rsidRPr="007F3047" w:rsidRDefault="007F3047" w:rsidP="007F3047">
      <w:pPr>
        <w:jc w:val="left"/>
        <w:rPr>
          <w:rFonts w:hint="default"/>
          <w:color w:val="auto"/>
          <w:szCs w:val="24"/>
        </w:rPr>
      </w:pPr>
    </w:p>
    <w:p w14:paraId="4B50D141" w14:textId="77777777" w:rsidR="007F3047" w:rsidRPr="007F3047" w:rsidRDefault="007F3047" w:rsidP="007F3047">
      <w:pPr>
        <w:jc w:val="left"/>
        <w:rPr>
          <w:rFonts w:hint="default"/>
          <w:color w:val="auto"/>
          <w:szCs w:val="24"/>
        </w:rPr>
      </w:pPr>
    </w:p>
    <w:p w14:paraId="09A63A7F" w14:textId="77777777" w:rsidR="007F3047" w:rsidRPr="007F3047" w:rsidRDefault="007F3047" w:rsidP="007F3047">
      <w:pPr>
        <w:jc w:val="left"/>
        <w:rPr>
          <w:rFonts w:hint="default"/>
          <w:color w:val="auto"/>
          <w:szCs w:val="24"/>
        </w:rPr>
      </w:pPr>
    </w:p>
    <w:p w14:paraId="3D55969F" w14:textId="77777777" w:rsidR="007F3047" w:rsidRPr="007F3047" w:rsidRDefault="007F3047" w:rsidP="007F3047">
      <w:pPr>
        <w:jc w:val="left"/>
        <w:rPr>
          <w:rFonts w:hint="default"/>
          <w:color w:val="auto"/>
          <w:szCs w:val="24"/>
        </w:rPr>
      </w:pPr>
    </w:p>
    <w:p w14:paraId="2B7CFFF7" w14:textId="77777777" w:rsidR="007F3047" w:rsidRPr="007F3047" w:rsidRDefault="007F3047" w:rsidP="007F3047">
      <w:pPr>
        <w:jc w:val="left"/>
        <w:rPr>
          <w:rFonts w:hint="default"/>
          <w:color w:val="auto"/>
          <w:szCs w:val="24"/>
        </w:rPr>
      </w:pPr>
    </w:p>
    <w:p w14:paraId="0C67ACE9" w14:textId="77777777" w:rsidR="007F3047" w:rsidRPr="007F3047" w:rsidRDefault="007F3047" w:rsidP="007F3047">
      <w:pPr>
        <w:jc w:val="left"/>
        <w:rPr>
          <w:rFonts w:hint="default"/>
          <w:color w:val="auto"/>
          <w:szCs w:val="24"/>
        </w:rPr>
      </w:pPr>
    </w:p>
    <w:p w14:paraId="2A16D335" w14:textId="77777777" w:rsidR="007F3047" w:rsidRPr="007F3047" w:rsidRDefault="007F3047" w:rsidP="007F3047">
      <w:pPr>
        <w:jc w:val="left"/>
        <w:rPr>
          <w:rFonts w:hint="default"/>
          <w:color w:val="auto"/>
          <w:szCs w:val="24"/>
        </w:rPr>
      </w:pPr>
    </w:p>
    <w:p w14:paraId="5A1CA6A8" w14:textId="77777777" w:rsidR="007F3047" w:rsidRPr="007F3047" w:rsidRDefault="007F3047" w:rsidP="007F3047">
      <w:pPr>
        <w:jc w:val="left"/>
        <w:rPr>
          <w:rFonts w:hint="default"/>
          <w:color w:val="auto"/>
          <w:szCs w:val="24"/>
        </w:rPr>
      </w:pPr>
    </w:p>
    <w:p w14:paraId="5E6D3AFE" w14:textId="77777777" w:rsidR="007F3047" w:rsidRPr="007F3047" w:rsidRDefault="007F3047" w:rsidP="007F3047">
      <w:pPr>
        <w:jc w:val="left"/>
        <w:rPr>
          <w:rFonts w:hint="default"/>
          <w:color w:val="auto"/>
          <w:szCs w:val="24"/>
        </w:rPr>
      </w:pPr>
    </w:p>
    <w:p w14:paraId="034204C2" w14:textId="467D5A42" w:rsidR="00FA1E43" w:rsidRPr="00D96AC1" w:rsidRDefault="00D96AC1" w:rsidP="00D96AC1">
      <w:pPr>
        <w:jc w:val="center"/>
        <w:rPr>
          <w:rFonts w:ascii="ＭＳ ゴシック" w:eastAsia="ＭＳ ゴシック" w:hAnsi="ＭＳ ゴシック" w:hint="default"/>
          <w:color w:val="auto"/>
          <w:sz w:val="28"/>
          <w:szCs w:val="28"/>
        </w:rPr>
      </w:pPr>
      <w:r w:rsidRPr="00D96AC1">
        <w:rPr>
          <w:rFonts w:ascii="ＭＳ ゴシック" w:eastAsia="ＭＳ ゴシック" w:hAnsi="ＭＳ ゴシック"/>
          <w:color w:val="auto"/>
          <w:sz w:val="28"/>
          <w:szCs w:val="28"/>
        </w:rPr>
        <w:t>審査項目に対するチェックリスト</w:t>
      </w:r>
    </w:p>
    <w:p w14:paraId="16BD39A8" w14:textId="21FF0A86" w:rsidR="00FA1E43" w:rsidRPr="007F3047" w:rsidRDefault="00FA1E43" w:rsidP="007F3047">
      <w:pPr>
        <w:jc w:val="left"/>
        <w:rPr>
          <w:rFonts w:hint="default"/>
          <w:color w:val="auto"/>
          <w:szCs w:val="24"/>
        </w:rPr>
      </w:pPr>
    </w:p>
    <w:p w14:paraId="754AFB3E" w14:textId="78E34D97" w:rsidR="00B82840" w:rsidRDefault="00B82840" w:rsidP="00B82840">
      <w:pPr>
        <w:pStyle w:val="Web"/>
        <w:spacing w:before="144" w:beforeAutospacing="0" w:after="0" w:afterAutospacing="0" w:line="240" w:lineRule="exact"/>
        <w:jc w:val="center"/>
        <w:textAlignment w:val="baseline"/>
      </w:pPr>
      <w:r>
        <w:rPr>
          <w:rFonts w:hint="eastAsia"/>
        </w:rPr>
        <w:t>提案件名：【※申請契約の件名を記載】</w:t>
      </w:r>
    </w:p>
    <w:p w14:paraId="745997D4" w14:textId="34FE8CFC" w:rsidR="00FA1E43" w:rsidRPr="007F3047" w:rsidRDefault="00FA1E43" w:rsidP="007F3047">
      <w:pPr>
        <w:jc w:val="left"/>
        <w:rPr>
          <w:rFonts w:hint="default"/>
          <w:color w:val="auto"/>
          <w:szCs w:val="24"/>
        </w:rPr>
      </w:pPr>
    </w:p>
    <w:p w14:paraId="2C22A0E5" w14:textId="4324A18D" w:rsidR="00FA1E43" w:rsidRPr="007F3047" w:rsidRDefault="00FA1E43" w:rsidP="007F3047">
      <w:pPr>
        <w:jc w:val="left"/>
        <w:rPr>
          <w:rFonts w:hint="default"/>
          <w:color w:val="auto"/>
          <w:szCs w:val="24"/>
        </w:rPr>
      </w:pPr>
    </w:p>
    <w:p w14:paraId="478334DA" w14:textId="2FCF0B34" w:rsidR="00FA1E43" w:rsidRPr="007F3047" w:rsidRDefault="00FA1E43" w:rsidP="007F3047">
      <w:pPr>
        <w:jc w:val="left"/>
        <w:rPr>
          <w:rFonts w:hint="default"/>
          <w:color w:val="auto"/>
          <w:szCs w:val="24"/>
        </w:rPr>
      </w:pPr>
    </w:p>
    <w:p w14:paraId="0F8F69DD" w14:textId="77777777" w:rsidR="00FA1E43" w:rsidRPr="007F3047" w:rsidRDefault="00FA1E43" w:rsidP="007F3047">
      <w:pPr>
        <w:jc w:val="left"/>
        <w:rPr>
          <w:rFonts w:hint="default"/>
          <w:color w:val="auto"/>
          <w:szCs w:val="24"/>
        </w:rPr>
      </w:pPr>
    </w:p>
    <w:p w14:paraId="0BDCEE86" w14:textId="77777777" w:rsidR="00FA1E43" w:rsidRPr="007F3047" w:rsidRDefault="00FA1E43" w:rsidP="007F3047">
      <w:pPr>
        <w:jc w:val="left"/>
        <w:rPr>
          <w:rFonts w:hint="default"/>
          <w:color w:val="auto"/>
          <w:szCs w:val="24"/>
        </w:rPr>
      </w:pPr>
    </w:p>
    <w:p w14:paraId="35B736BD" w14:textId="77777777" w:rsidR="00FA1E43" w:rsidRPr="007F3047" w:rsidRDefault="00FA1E43" w:rsidP="007F3047">
      <w:pPr>
        <w:jc w:val="left"/>
        <w:rPr>
          <w:rFonts w:hint="default"/>
          <w:color w:val="auto"/>
          <w:szCs w:val="24"/>
        </w:rPr>
      </w:pPr>
    </w:p>
    <w:p w14:paraId="50BBC301" w14:textId="3029268F" w:rsidR="00FA1E43" w:rsidRPr="007F3047" w:rsidRDefault="00FA1E43" w:rsidP="007F3047">
      <w:pPr>
        <w:jc w:val="left"/>
        <w:rPr>
          <w:rFonts w:hint="default"/>
          <w:color w:val="auto"/>
          <w:szCs w:val="24"/>
        </w:rPr>
      </w:pPr>
    </w:p>
    <w:p w14:paraId="4E34EF1B" w14:textId="6F567643" w:rsidR="00FA1E43" w:rsidRDefault="00FA1E43" w:rsidP="007F3047">
      <w:pPr>
        <w:jc w:val="left"/>
        <w:rPr>
          <w:rFonts w:hint="default"/>
          <w:color w:val="auto"/>
          <w:szCs w:val="24"/>
        </w:rPr>
      </w:pPr>
    </w:p>
    <w:p w14:paraId="6303D296" w14:textId="17B366B0" w:rsidR="00B82840" w:rsidRDefault="00B82840" w:rsidP="007F3047">
      <w:pPr>
        <w:jc w:val="left"/>
        <w:rPr>
          <w:rFonts w:hint="default"/>
          <w:color w:val="auto"/>
          <w:szCs w:val="24"/>
        </w:rPr>
      </w:pPr>
    </w:p>
    <w:p w14:paraId="5877368B" w14:textId="70744CB5" w:rsidR="00B82840" w:rsidRDefault="00B82840" w:rsidP="007F3047">
      <w:pPr>
        <w:jc w:val="left"/>
        <w:rPr>
          <w:rFonts w:hint="default"/>
          <w:color w:val="auto"/>
          <w:szCs w:val="24"/>
        </w:rPr>
      </w:pPr>
    </w:p>
    <w:p w14:paraId="38AFB045" w14:textId="547E3837" w:rsidR="00B82840" w:rsidRDefault="00B82840" w:rsidP="007F3047">
      <w:pPr>
        <w:jc w:val="left"/>
        <w:rPr>
          <w:rFonts w:hint="default"/>
          <w:color w:val="auto"/>
          <w:szCs w:val="24"/>
        </w:rPr>
      </w:pPr>
    </w:p>
    <w:p w14:paraId="093F67A8" w14:textId="77777777" w:rsidR="008F1DF8" w:rsidRDefault="008F1DF8" w:rsidP="007F3047">
      <w:pPr>
        <w:jc w:val="left"/>
        <w:rPr>
          <w:rFonts w:hint="default"/>
          <w:color w:val="auto"/>
          <w:szCs w:val="24"/>
        </w:rPr>
      </w:pPr>
    </w:p>
    <w:p w14:paraId="67785A2A" w14:textId="77777777" w:rsidR="00B82840" w:rsidRPr="007F3047" w:rsidRDefault="00B82840" w:rsidP="007F3047">
      <w:pPr>
        <w:jc w:val="left"/>
        <w:rPr>
          <w:rFonts w:hint="default"/>
          <w:color w:val="auto"/>
          <w:szCs w:val="24"/>
        </w:rPr>
      </w:pPr>
    </w:p>
    <w:p w14:paraId="7329CF85" w14:textId="6E74EBD3" w:rsidR="00B82840" w:rsidRPr="00B82840" w:rsidRDefault="00D96AC1" w:rsidP="007F3047">
      <w:pPr>
        <w:jc w:val="left"/>
        <w:rPr>
          <w:rFonts w:ascii="ＭＳ Ｐゴシック" w:eastAsia="ＭＳ Ｐゴシック" w:hAnsi="ＭＳ Ｐゴシック" w:hint="default"/>
          <w:color w:val="auto"/>
          <w:szCs w:val="24"/>
        </w:rPr>
      </w:pPr>
      <w:r>
        <w:rPr>
          <w:rFonts w:ascii="ＭＳ Ｐゴシック" w:eastAsia="ＭＳ Ｐゴシック" w:hAnsi="ＭＳ Ｐゴシック"/>
          <w:color w:val="auto"/>
          <w:szCs w:val="24"/>
        </w:rPr>
        <w:t>１．原価改善申請の内容の妥当性</w:t>
      </w:r>
    </w:p>
    <w:tbl>
      <w:tblPr>
        <w:tblpPr w:leftFromText="142" w:rightFromText="142" w:vertAnchor="page" w:horzAnchor="margin" w:tblpY="2776"/>
        <w:tblW w:w="9656"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4837"/>
        <w:gridCol w:w="4819"/>
      </w:tblGrid>
      <w:tr w:rsidR="00B82840" w:rsidRPr="007F3047" w14:paraId="28834FA4" w14:textId="77777777" w:rsidTr="00B82840">
        <w:trPr>
          <w:trHeight w:val="372"/>
        </w:trPr>
        <w:tc>
          <w:tcPr>
            <w:tcW w:w="4837" w:type="dxa"/>
            <w:tcBorders>
              <w:top w:val="single" w:sz="18" w:space="0" w:color="auto"/>
              <w:left w:val="single" w:sz="18" w:space="0" w:color="auto"/>
            </w:tcBorders>
            <w:shd w:val="clear" w:color="auto" w:fill="auto"/>
            <w:tcMar>
              <w:top w:w="72" w:type="dxa"/>
              <w:left w:w="144" w:type="dxa"/>
              <w:bottom w:w="72" w:type="dxa"/>
              <w:right w:w="144" w:type="dxa"/>
            </w:tcMar>
            <w:vAlign w:val="center"/>
            <w:hideMark/>
          </w:tcPr>
          <w:p w14:paraId="5FD6029F" w14:textId="77777777" w:rsidR="00B82840" w:rsidRPr="007F3047" w:rsidRDefault="00B82840" w:rsidP="00B82840">
            <w:pPr>
              <w:jc w:val="center"/>
              <w:rPr>
                <w:rFonts w:hint="default"/>
                <w:color w:val="auto"/>
                <w:szCs w:val="24"/>
              </w:rPr>
            </w:pPr>
            <w:r w:rsidRPr="007F3047">
              <w:rPr>
                <w:color w:val="auto"/>
                <w:szCs w:val="24"/>
              </w:rPr>
              <w:lastRenderedPageBreak/>
              <w:t>検討事項</w:t>
            </w:r>
          </w:p>
        </w:tc>
        <w:tc>
          <w:tcPr>
            <w:tcW w:w="4819" w:type="dxa"/>
            <w:tcBorders>
              <w:top w:val="single" w:sz="18" w:space="0" w:color="auto"/>
              <w:right w:val="single" w:sz="18" w:space="0" w:color="auto"/>
            </w:tcBorders>
            <w:shd w:val="clear" w:color="auto" w:fill="auto"/>
            <w:tcMar>
              <w:top w:w="72" w:type="dxa"/>
              <w:left w:w="144" w:type="dxa"/>
              <w:bottom w:w="72" w:type="dxa"/>
              <w:right w:w="144" w:type="dxa"/>
            </w:tcMar>
            <w:vAlign w:val="center"/>
            <w:hideMark/>
          </w:tcPr>
          <w:p w14:paraId="302F7AB5" w14:textId="77777777" w:rsidR="00B82840" w:rsidRPr="007F3047" w:rsidRDefault="00B82840" w:rsidP="00B82840">
            <w:pPr>
              <w:jc w:val="center"/>
              <w:rPr>
                <w:rFonts w:hint="default"/>
                <w:color w:val="auto"/>
                <w:szCs w:val="24"/>
              </w:rPr>
            </w:pPr>
            <w:r w:rsidRPr="007F3047">
              <w:rPr>
                <w:color w:val="auto"/>
                <w:szCs w:val="24"/>
              </w:rPr>
              <w:t>検討結果</w:t>
            </w:r>
          </w:p>
        </w:tc>
      </w:tr>
      <w:tr w:rsidR="00B82840" w:rsidRPr="007F3047" w14:paraId="094EADAD" w14:textId="77777777" w:rsidTr="00B82840">
        <w:trPr>
          <w:trHeight w:val="1057"/>
        </w:trPr>
        <w:tc>
          <w:tcPr>
            <w:tcW w:w="4837" w:type="dxa"/>
            <w:tcBorders>
              <w:left w:val="single" w:sz="18" w:space="0" w:color="auto"/>
            </w:tcBorders>
            <w:shd w:val="clear" w:color="auto" w:fill="auto"/>
            <w:tcMar>
              <w:top w:w="72" w:type="dxa"/>
              <w:left w:w="144" w:type="dxa"/>
              <w:bottom w:w="72" w:type="dxa"/>
              <w:right w:w="144" w:type="dxa"/>
            </w:tcMar>
            <w:hideMark/>
          </w:tcPr>
          <w:p w14:paraId="509310E8" w14:textId="77777777" w:rsidR="00B82840" w:rsidRPr="007F3047" w:rsidRDefault="00B82840" w:rsidP="00B82840">
            <w:pPr>
              <w:ind w:left="241" w:hangingChars="100" w:hanging="241"/>
              <w:rPr>
                <w:rFonts w:hint="default"/>
                <w:color w:val="auto"/>
                <w:szCs w:val="24"/>
              </w:rPr>
            </w:pPr>
            <w:r w:rsidRPr="007F3047">
              <w:rPr>
                <w:color w:val="auto"/>
                <w:szCs w:val="24"/>
              </w:rPr>
              <w:t>ア　次のいずれかに該当すること。</w:t>
            </w:r>
          </w:p>
          <w:p w14:paraId="34FC7550" w14:textId="77777777" w:rsidR="00B82840" w:rsidRPr="007F3047" w:rsidRDefault="00B82840" w:rsidP="00B82840">
            <w:pPr>
              <w:ind w:left="241" w:hangingChars="100" w:hanging="241"/>
              <w:rPr>
                <w:rFonts w:hint="default"/>
                <w:color w:val="auto"/>
                <w:szCs w:val="24"/>
              </w:rPr>
            </w:pPr>
            <w:r w:rsidRPr="007F3047">
              <w:rPr>
                <w:color w:val="auto"/>
                <w:szCs w:val="24"/>
              </w:rPr>
              <w:t>(</w:t>
            </w:r>
            <w:r w:rsidRPr="007F3047">
              <w:rPr>
                <w:color w:val="auto"/>
                <w:szCs w:val="24"/>
              </w:rPr>
              <w:t>ｱ</w:t>
            </w:r>
            <w:r w:rsidRPr="007F3047">
              <w:rPr>
                <w:color w:val="auto"/>
                <w:szCs w:val="24"/>
              </w:rPr>
              <w:t>)</w:t>
            </w:r>
            <w:r>
              <w:rPr>
                <w:color w:val="auto"/>
                <w:szCs w:val="24"/>
              </w:rPr>
              <w:t xml:space="preserve">　</w:t>
            </w:r>
            <w:r w:rsidRPr="007F3047">
              <w:rPr>
                <w:color w:val="auto"/>
                <w:szCs w:val="24"/>
              </w:rPr>
              <w:t>契約履行方法の変更による原価改善の場合にあっては、契約履行方法に変更があることが明白であること。</w:t>
            </w:r>
          </w:p>
          <w:p w14:paraId="542D6084" w14:textId="77777777" w:rsidR="00B82840" w:rsidRPr="007F3047" w:rsidRDefault="00B82840" w:rsidP="00B82840">
            <w:pPr>
              <w:ind w:left="241" w:hangingChars="100" w:hanging="241"/>
              <w:rPr>
                <w:rFonts w:hint="default"/>
                <w:color w:val="auto"/>
                <w:szCs w:val="24"/>
              </w:rPr>
            </w:pPr>
            <w:r w:rsidRPr="007F3047">
              <w:rPr>
                <w:color w:val="auto"/>
                <w:szCs w:val="24"/>
              </w:rPr>
              <w:t>(</w:t>
            </w:r>
            <w:r w:rsidRPr="007F3047">
              <w:rPr>
                <w:color w:val="auto"/>
                <w:szCs w:val="24"/>
              </w:rPr>
              <w:t>ｲ</w:t>
            </w:r>
            <w:r w:rsidRPr="007F3047">
              <w:rPr>
                <w:color w:val="auto"/>
                <w:szCs w:val="24"/>
              </w:rPr>
              <w:t>)</w:t>
            </w:r>
            <w:r>
              <w:rPr>
                <w:color w:val="auto"/>
                <w:szCs w:val="24"/>
              </w:rPr>
              <w:t xml:space="preserve">　</w:t>
            </w:r>
            <w:r w:rsidRPr="007F3047">
              <w:rPr>
                <w:color w:val="auto"/>
                <w:szCs w:val="24"/>
              </w:rPr>
              <w:t>生産効率の向上による原価改善の場合にあっては、特定の工程又は製品若しくは部品に係る計数の改善を実績資料等により確認できること。</w:t>
            </w:r>
          </w:p>
        </w:tc>
        <w:tc>
          <w:tcPr>
            <w:tcW w:w="4819" w:type="dxa"/>
            <w:tcBorders>
              <w:right w:val="single" w:sz="18" w:space="0" w:color="auto"/>
            </w:tcBorders>
            <w:shd w:val="clear" w:color="auto" w:fill="auto"/>
            <w:tcMar>
              <w:top w:w="72" w:type="dxa"/>
              <w:left w:w="144" w:type="dxa"/>
              <w:bottom w:w="72" w:type="dxa"/>
              <w:right w:w="144" w:type="dxa"/>
            </w:tcMar>
            <w:hideMark/>
          </w:tcPr>
          <w:p w14:paraId="6BDC9BB7" w14:textId="77777777" w:rsidR="00B82840" w:rsidRPr="007F3047" w:rsidRDefault="00B82840" w:rsidP="00B82840">
            <w:pPr>
              <w:rPr>
                <w:rFonts w:hint="default"/>
                <w:color w:val="auto"/>
                <w:szCs w:val="24"/>
              </w:rPr>
            </w:pPr>
          </w:p>
        </w:tc>
      </w:tr>
      <w:tr w:rsidR="00B82840" w:rsidRPr="007F3047" w14:paraId="1AC42F74" w14:textId="77777777" w:rsidTr="00B82840">
        <w:trPr>
          <w:trHeight w:val="1870"/>
        </w:trPr>
        <w:tc>
          <w:tcPr>
            <w:tcW w:w="4837" w:type="dxa"/>
            <w:tcBorders>
              <w:left w:val="single" w:sz="18" w:space="0" w:color="auto"/>
            </w:tcBorders>
            <w:shd w:val="clear" w:color="auto" w:fill="auto"/>
            <w:tcMar>
              <w:top w:w="72" w:type="dxa"/>
              <w:left w:w="144" w:type="dxa"/>
              <w:bottom w:w="72" w:type="dxa"/>
              <w:right w:w="144" w:type="dxa"/>
            </w:tcMar>
            <w:hideMark/>
          </w:tcPr>
          <w:p w14:paraId="45019F91" w14:textId="5A311754" w:rsidR="00B82840" w:rsidRPr="007F3047" w:rsidRDefault="00B82840" w:rsidP="00B82840">
            <w:pPr>
              <w:ind w:left="241" w:hangingChars="100" w:hanging="241"/>
              <w:rPr>
                <w:rFonts w:hint="default"/>
                <w:color w:val="auto"/>
                <w:szCs w:val="24"/>
              </w:rPr>
            </w:pPr>
            <w:r w:rsidRPr="007F3047">
              <w:rPr>
                <w:color w:val="auto"/>
                <w:szCs w:val="24"/>
              </w:rPr>
              <w:t>イ　原価改善取組に起因して納期に変更を生じていないこと。ただし、調達要求元が納期の変更を認めた場合は、この限りでない。</w:t>
            </w:r>
          </w:p>
        </w:tc>
        <w:tc>
          <w:tcPr>
            <w:tcW w:w="4819" w:type="dxa"/>
            <w:tcBorders>
              <w:right w:val="single" w:sz="18" w:space="0" w:color="auto"/>
            </w:tcBorders>
            <w:shd w:val="clear" w:color="auto" w:fill="auto"/>
            <w:tcMar>
              <w:top w:w="72" w:type="dxa"/>
              <w:left w:w="144" w:type="dxa"/>
              <w:bottom w:w="72" w:type="dxa"/>
              <w:right w:w="144" w:type="dxa"/>
            </w:tcMar>
            <w:hideMark/>
          </w:tcPr>
          <w:p w14:paraId="6A535A82" w14:textId="77777777" w:rsidR="00B82840" w:rsidRPr="007F3047" w:rsidRDefault="00B82840" w:rsidP="00B82840">
            <w:pPr>
              <w:rPr>
                <w:rFonts w:hint="default"/>
                <w:color w:val="auto"/>
                <w:szCs w:val="24"/>
              </w:rPr>
            </w:pPr>
          </w:p>
        </w:tc>
      </w:tr>
      <w:tr w:rsidR="00B82840" w:rsidRPr="007F3047" w14:paraId="55B4165A" w14:textId="77777777" w:rsidTr="00B82840">
        <w:trPr>
          <w:trHeight w:val="472"/>
        </w:trPr>
        <w:tc>
          <w:tcPr>
            <w:tcW w:w="4837" w:type="dxa"/>
            <w:tcBorders>
              <w:left w:val="single" w:sz="18" w:space="0" w:color="auto"/>
              <w:bottom w:val="single" w:sz="18" w:space="0" w:color="auto"/>
            </w:tcBorders>
            <w:shd w:val="clear" w:color="auto" w:fill="auto"/>
            <w:tcMar>
              <w:top w:w="72" w:type="dxa"/>
              <w:left w:w="144" w:type="dxa"/>
              <w:bottom w:w="72" w:type="dxa"/>
              <w:right w:w="144" w:type="dxa"/>
            </w:tcMar>
            <w:hideMark/>
          </w:tcPr>
          <w:p w14:paraId="27E3DA51" w14:textId="11E50D10" w:rsidR="00B82840" w:rsidRPr="007F3047" w:rsidRDefault="00B82840" w:rsidP="00B82840">
            <w:pPr>
              <w:ind w:left="241" w:hangingChars="100" w:hanging="241"/>
              <w:rPr>
                <w:rFonts w:hint="default"/>
                <w:color w:val="auto"/>
                <w:szCs w:val="24"/>
              </w:rPr>
            </w:pPr>
            <w:r w:rsidRPr="007F3047">
              <w:rPr>
                <w:color w:val="auto"/>
                <w:szCs w:val="24"/>
              </w:rPr>
              <w:t>ウ　前記のほか、原価改善取組に起因して仕様に変更を生じていないこと。ただし、</w:t>
            </w:r>
            <w:r w:rsidR="00701495">
              <w:rPr>
                <w:color w:val="auto"/>
                <w:szCs w:val="24"/>
              </w:rPr>
              <w:t>原価改善取組に起因する</w:t>
            </w:r>
            <w:r w:rsidRPr="007F3047">
              <w:rPr>
                <w:color w:val="auto"/>
                <w:szCs w:val="24"/>
              </w:rPr>
              <w:t>仕様の変更が、装備品等の機能若しくは性能又は役務の効果を低下させるものではない場合であって、</w:t>
            </w:r>
            <w:r w:rsidR="00701495">
              <w:rPr>
                <w:color w:val="auto"/>
                <w:szCs w:val="24"/>
              </w:rPr>
              <w:t>事後</w:t>
            </w:r>
            <w:r w:rsidRPr="007F3047">
              <w:rPr>
                <w:color w:val="auto"/>
                <w:szCs w:val="24"/>
              </w:rPr>
              <w:t>の部隊運用又は整備若しくは補給に係る業務に</w:t>
            </w:r>
            <w:r w:rsidR="00701495">
              <w:rPr>
                <w:color w:val="auto"/>
                <w:szCs w:val="24"/>
              </w:rPr>
              <w:t>著しい支障を</w:t>
            </w:r>
            <w:r w:rsidRPr="007F3047">
              <w:rPr>
                <w:color w:val="auto"/>
                <w:szCs w:val="24"/>
              </w:rPr>
              <w:t>生じさせるものでないものとして、調達要求元がこれを認めたときは、この限りでない。</w:t>
            </w:r>
          </w:p>
        </w:tc>
        <w:tc>
          <w:tcPr>
            <w:tcW w:w="4819" w:type="dxa"/>
            <w:tcBorders>
              <w:bottom w:val="single" w:sz="18" w:space="0" w:color="auto"/>
              <w:right w:val="single" w:sz="18" w:space="0" w:color="auto"/>
            </w:tcBorders>
            <w:shd w:val="clear" w:color="auto" w:fill="auto"/>
            <w:tcMar>
              <w:top w:w="72" w:type="dxa"/>
              <w:left w:w="144" w:type="dxa"/>
              <w:bottom w:w="72" w:type="dxa"/>
              <w:right w:w="144" w:type="dxa"/>
            </w:tcMar>
            <w:hideMark/>
          </w:tcPr>
          <w:p w14:paraId="6B3B1C28" w14:textId="77777777" w:rsidR="00B82840" w:rsidRPr="007F3047" w:rsidRDefault="00B82840" w:rsidP="00B82840">
            <w:pPr>
              <w:rPr>
                <w:rFonts w:hint="default"/>
                <w:color w:val="auto"/>
                <w:szCs w:val="24"/>
              </w:rPr>
            </w:pPr>
          </w:p>
        </w:tc>
      </w:tr>
    </w:tbl>
    <w:p w14:paraId="4B46AE56" w14:textId="77777777" w:rsidR="00FA1E43" w:rsidRPr="007F3047" w:rsidRDefault="00FA1E43" w:rsidP="007F3047">
      <w:pPr>
        <w:jc w:val="left"/>
        <w:rPr>
          <w:rFonts w:hint="default"/>
          <w:color w:val="auto"/>
          <w:szCs w:val="24"/>
        </w:rPr>
      </w:pPr>
    </w:p>
    <w:p w14:paraId="62544E08" w14:textId="0228D3C6" w:rsidR="001A4174" w:rsidRDefault="00B82840" w:rsidP="00B82840">
      <w:pPr>
        <w:pStyle w:val="Web"/>
        <w:spacing w:before="144" w:beforeAutospacing="0" w:after="0" w:afterAutospacing="0"/>
        <w:textAlignment w:val="baseline"/>
        <w:rPr>
          <w:rFonts w:ascii="Arial" w:cstheme="minorBidi"/>
          <w:color w:val="000000" w:themeColor="text1"/>
          <w:kern w:val="24"/>
        </w:rPr>
      </w:pPr>
      <w:r>
        <w:rPr>
          <w:rFonts w:ascii="Arial" w:cstheme="minorBidi" w:hint="eastAsia"/>
          <w:color w:val="000000" w:themeColor="text1"/>
          <w:kern w:val="24"/>
        </w:rPr>
        <w:t>２．原価改善取組とコスト削減との因果関係及びコスト削減の実現可能性</w:t>
      </w:r>
    </w:p>
    <w:p w14:paraId="735103A1" w14:textId="77777777" w:rsidR="00B82840" w:rsidRPr="00B82840" w:rsidRDefault="00B82840" w:rsidP="00B82840">
      <w:pPr>
        <w:pStyle w:val="Web"/>
        <w:spacing w:before="144" w:beforeAutospacing="0" w:after="0" w:afterAutospacing="0"/>
        <w:textAlignment w:val="baseline"/>
      </w:pPr>
    </w:p>
    <w:tbl>
      <w:tblPr>
        <w:tblW w:w="9615" w:type="dxa"/>
        <w:tblCellMar>
          <w:left w:w="0" w:type="dxa"/>
          <w:right w:w="0" w:type="dxa"/>
        </w:tblCellMar>
        <w:tblLook w:val="0600" w:firstRow="0" w:lastRow="0" w:firstColumn="0" w:lastColumn="0" w:noHBand="1" w:noVBand="1"/>
      </w:tblPr>
      <w:tblGrid>
        <w:gridCol w:w="4822"/>
        <w:gridCol w:w="4793"/>
      </w:tblGrid>
      <w:tr w:rsidR="007F3047" w:rsidRPr="007F3047" w14:paraId="4729DFF7" w14:textId="77777777" w:rsidTr="00B82840">
        <w:trPr>
          <w:trHeight w:val="418"/>
        </w:trPr>
        <w:tc>
          <w:tcPr>
            <w:tcW w:w="4822"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426824" w14:textId="77777777" w:rsidR="001A4174" w:rsidRPr="007F3047" w:rsidRDefault="001A4174" w:rsidP="007F3047">
            <w:pPr>
              <w:jc w:val="center"/>
              <w:rPr>
                <w:rFonts w:hint="default"/>
                <w:color w:val="auto"/>
                <w:szCs w:val="24"/>
              </w:rPr>
            </w:pPr>
            <w:r w:rsidRPr="007F3047">
              <w:rPr>
                <w:color w:val="auto"/>
                <w:szCs w:val="24"/>
              </w:rPr>
              <w:t>検討事項</w:t>
            </w:r>
          </w:p>
        </w:tc>
        <w:tc>
          <w:tcPr>
            <w:tcW w:w="4793"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29A201C0" w14:textId="77777777" w:rsidR="001A4174" w:rsidRPr="007F3047" w:rsidRDefault="001A4174" w:rsidP="007F3047">
            <w:pPr>
              <w:jc w:val="center"/>
              <w:rPr>
                <w:rFonts w:hint="default"/>
                <w:color w:val="auto"/>
                <w:szCs w:val="24"/>
              </w:rPr>
            </w:pPr>
            <w:r w:rsidRPr="007F3047">
              <w:rPr>
                <w:color w:val="auto"/>
                <w:szCs w:val="24"/>
              </w:rPr>
              <w:t>検討結果</w:t>
            </w:r>
          </w:p>
        </w:tc>
      </w:tr>
      <w:tr w:rsidR="007F3047" w:rsidRPr="007F3047" w14:paraId="5FEA7517" w14:textId="77777777" w:rsidTr="00B82840">
        <w:trPr>
          <w:trHeight w:val="810"/>
        </w:trPr>
        <w:tc>
          <w:tcPr>
            <w:tcW w:w="4822" w:type="dxa"/>
            <w:tcBorders>
              <w:top w:val="single" w:sz="8" w:space="0" w:color="000000"/>
              <w:left w:val="single" w:sz="18" w:space="0" w:color="000000"/>
              <w:bottom w:val="single" w:sz="4" w:space="0" w:color="auto"/>
              <w:right w:val="single" w:sz="8" w:space="0" w:color="000000"/>
            </w:tcBorders>
            <w:shd w:val="clear" w:color="auto" w:fill="auto"/>
            <w:tcMar>
              <w:top w:w="72" w:type="dxa"/>
              <w:left w:w="144" w:type="dxa"/>
              <w:bottom w:w="72" w:type="dxa"/>
              <w:right w:w="144" w:type="dxa"/>
            </w:tcMar>
          </w:tcPr>
          <w:p w14:paraId="2C81EFEE" w14:textId="77777777" w:rsidR="001A4174" w:rsidRPr="007F3047" w:rsidRDefault="001A4174" w:rsidP="007F3047">
            <w:pPr>
              <w:jc w:val="left"/>
              <w:rPr>
                <w:rFonts w:hint="default"/>
                <w:color w:val="auto"/>
                <w:szCs w:val="24"/>
              </w:rPr>
            </w:pPr>
            <w:r w:rsidRPr="007F3047">
              <w:rPr>
                <w:color w:val="auto"/>
                <w:szCs w:val="24"/>
              </w:rPr>
              <w:t>原価改善取組とコスト削減との因果関係があること。</w:t>
            </w:r>
          </w:p>
        </w:tc>
        <w:tc>
          <w:tcPr>
            <w:tcW w:w="4793" w:type="dxa"/>
            <w:tcBorders>
              <w:top w:val="single" w:sz="8" w:space="0" w:color="000000"/>
              <w:left w:val="single" w:sz="8" w:space="0" w:color="000000"/>
              <w:bottom w:val="single" w:sz="4" w:space="0" w:color="auto"/>
              <w:right w:val="single" w:sz="18" w:space="0" w:color="000000"/>
            </w:tcBorders>
            <w:shd w:val="clear" w:color="auto" w:fill="auto"/>
            <w:tcMar>
              <w:top w:w="72" w:type="dxa"/>
              <w:left w:w="144" w:type="dxa"/>
              <w:bottom w:w="72" w:type="dxa"/>
              <w:right w:w="144" w:type="dxa"/>
            </w:tcMar>
          </w:tcPr>
          <w:p w14:paraId="0FDE5834" w14:textId="77777777" w:rsidR="001A4174" w:rsidRPr="007F3047" w:rsidRDefault="001A4174" w:rsidP="007F3047">
            <w:pPr>
              <w:jc w:val="left"/>
              <w:rPr>
                <w:rFonts w:hint="default"/>
                <w:color w:val="auto"/>
                <w:szCs w:val="24"/>
              </w:rPr>
            </w:pPr>
          </w:p>
        </w:tc>
      </w:tr>
      <w:tr w:rsidR="00B82840" w:rsidRPr="007F3047" w14:paraId="21A3A7FE" w14:textId="77777777" w:rsidTr="00B82840">
        <w:trPr>
          <w:trHeight w:val="1018"/>
        </w:trPr>
        <w:tc>
          <w:tcPr>
            <w:tcW w:w="4822" w:type="dxa"/>
            <w:tcBorders>
              <w:top w:val="single" w:sz="4" w:space="0" w:color="auto"/>
              <w:left w:val="single" w:sz="18" w:space="0" w:color="000000"/>
              <w:bottom w:val="single" w:sz="18" w:space="0" w:color="auto"/>
              <w:right w:val="single" w:sz="8" w:space="0" w:color="000000"/>
            </w:tcBorders>
            <w:shd w:val="clear" w:color="auto" w:fill="auto"/>
            <w:tcMar>
              <w:top w:w="72" w:type="dxa"/>
              <w:left w:w="144" w:type="dxa"/>
              <w:bottom w:w="72" w:type="dxa"/>
              <w:right w:w="144" w:type="dxa"/>
            </w:tcMar>
            <w:hideMark/>
          </w:tcPr>
          <w:p w14:paraId="409AE805" w14:textId="77777777" w:rsidR="001A4174" w:rsidRPr="007F3047" w:rsidRDefault="001A4174" w:rsidP="007F3047">
            <w:pPr>
              <w:jc w:val="left"/>
              <w:rPr>
                <w:rFonts w:hint="default"/>
                <w:color w:val="auto"/>
                <w:szCs w:val="24"/>
              </w:rPr>
            </w:pPr>
            <w:r w:rsidRPr="007F3047">
              <w:rPr>
                <w:color w:val="auto"/>
                <w:szCs w:val="24"/>
              </w:rPr>
              <w:lastRenderedPageBreak/>
              <w:t>提案事業者の経費削減による調達価格の低減が可能であること。</w:t>
            </w:r>
          </w:p>
        </w:tc>
        <w:tc>
          <w:tcPr>
            <w:tcW w:w="4793" w:type="dxa"/>
            <w:tcBorders>
              <w:top w:val="single" w:sz="4" w:space="0" w:color="auto"/>
              <w:left w:val="single" w:sz="8" w:space="0" w:color="000000"/>
              <w:bottom w:val="single" w:sz="18" w:space="0" w:color="auto"/>
              <w:right w:val="single" w:sz="18" w:space="0" w:color="000000"/>
            </w:tcBorders>
            <w:shd w:val="clear" w:color="auto" w:fill="auto"/>
            <w:tcMar>
              <w:top w:w="72" w:type="dxa"/>
              <w:left w:w="144" w:type="dxa"/>
              <w:bottom w:w="72" w:type="dxa"/>
              <w:right w:w="144" w:type="dxa"/>
            </w:tcMar>
            <w:hideMark/>
          </w:tcPr>
          <w:p w14:paraId="11C3DA8A" w14:textId="77777777" w:rsidR="001A4174" w:rsidRPr="007F3047" w:rsidRDefault="001A4174" w:rsidP="007F3047">
            <w:pPr>
              <w:jc w:val="left"/>
              <w:rPr>
                <w:rFonts w:hint="default"/>
                <w:color w:val="auto"/>
                <w:szCs w:val="24"/>
              </w:rPr>
            </w:pPr>
          </w:p>
        </w:tc>
      </w:tr>
    </w:tbl>
    <w:p w14:paraId="1E70762B" w14:textId="2EBF8F71" w:rsidR="001A4174" w:rsidRPr="007F3047" w:rsidRDefault="001A4174" w:rsidP="007F3047">
      <w:pPr>
        <w:jc w:val="left"/>
        <w:rPr>
          <w:rFonts w:hint="default"/>
          <w:color w:val="auto"/>
          <w:szCs w:val="24"/>
        </w:rPr>
      </w:pPr>
    </w:p>
    <w:p w14:paraId="53A8696C" w14:textId="198FF8DD" w:rsidR="00FA1E43" w:rsidRDefault="00B82840" w:rsidP="00B82840">
      <w:pPr>
        <w:pStyle w:val="Web"/>
        <w:spacing w:before="144" w:beforeAutospacing="0" w:after="0" w:afterAutospacing="0"/>
        <w:textAlignment w:val="baseline"/>
        <w:rPr>
          <w:rFonts w:ascii="Arial" w:cstheme="minorBidi"/>
          <w:color w:val="000000" w:themeColor="text1"/>
          <w:kern w:val="24"/>
        </w:rPr>
      </w:pPr>
      <w:r>
        <w:rPr>
          <w:rFonts w:ascii="Arial" w:cstheme="minorBidi" w:hint="eastAsia"/>
          <w:color w:val="000000" w:themeColor="text1"/>
          <w:kern w:val="24"/>
        </w:rPr>
        <w:t>３．コスト削減額の適正性</w:t>
      </w:r>
    </w:p>
    <w:p w14:paraId="434AFC58" w14:textId="77777777" w:rsidR="00B82840" w:rsidRPr="007F3047" w:rsidRDefault="00B82840" w:rsidP="00B82840">
      <w:pPr>
        <w:pStyle w:val="Web"/>
        <w:spacing w:before="144" w:beforeAutospacing="0" w:after="0" w:afterAutospacing="0"/>
        <w:textAlignment w:val="baseline"/>
      </w:pPr>
    </w:p>
    <w:tbl>
      <w:tblPr>
        <w:tblW w:w="9616" w:type="dxa"/>
        <w:tblCellMar>
          <w:left w:w="0" w:type="dxa"/>
          <w:right w:w="0" w:type="dxa"/>
        </w:tblCellMar>
        <w:tblLook w:val="0600" w:firstRow="0" w:lastRow="0" w:firstColumn="0" w:lastColumn="0" w:noHBand="1" w:noVBand="1"/>
      </w:tblPr>
      <w:tblGrid>
        <w:gridCol w:w="4797"/>
        <w:gridCol w:w="4819"/>
      </w:tblGrid>
      <w:tr w:rsidR="007F3047" w:rsidRPr="007F3047" w14:paraId="2190285D" w14:textId="77777777" w:rsidTr="00B65D7D">
        <w:trPr>
          <w:trHeight w:val="387"/>
        </w:trPr>
        <w:tc>
          <w:tcPr>
            <w:tcW w:w="4797" w:type="dxa"/>
            <w:tcBorders>
              <w:top w:val="single" w:sz="18" w:space="0" w:color="auto"/>
              <w:left w:val="single" w:sz="18" w:space="0" w:color="auto"/>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E142FA" w14:textId="77777777" w:rsidR="001A4174" w:rsidRPr="007F3047" w:rsidRDefault="001A4174" w:rsidP="007F3047">
            <w:pPr>
              <w:jc w:val="center"/>
              <w:rPr>
                <w:rFonts w:hint="default"/>
                <w:color w:val="auto"/>
                <w:szCs w:val="24"/>
              </w:rPr>
            </w:pPr>
            <w:r w:rsidRPr="007F3047">
              <w:rPr>
                <w:color w:val="auto"/>
                <w:szCs w:val="24"/>
              </w:rPr>
              <w:t>検討事項</w:t>
            </w:r>
          </w:p>
        </w:tc>
        <w:tc>
          <w:tcPr>
            <w:tcW w:w="4819" w:type="dxa"/>
            <w:tcBorders>
              <w:top w:val="single" w:sz="18" w:space="0" w:color="auto"/>
              <w:left w:val="single" w:sz="8" w:space="0" w:color="000000"/>
              <w:bottom w:val="single" w:sz="8" w:space="0" w:color="000000"/>
              <w:right w:val="single" w:sz="18" w:space="0" w:color="auto"/>
            </w:tcBorders>
            <w:shd w:val="clear" w:color="auto" w:fill="auto"/>
            <w:tcMar>
              <w:top w:w="72" w:type="dxa"/>
              <w:left w:w="144" w:type="dxa"/>
              <w:bottom w:w="72" w:type="dxa"/>
              <w:right w:w="144" w:type="dxa"/>
            </w:tcMar>
            <w:vAlign w:val="center"/>
            <w:hideMark/>
          </w:tcPr>
          <w:p w14:paraId="22D35C7F" w14:textId="77777777" w:rsidR="001A4174" w:rsidRPr="007F3047" w:rsidRDefault="001A4174" w:rsidP="007F3047">
            <w:pPr>
              <w:jc w:val="center"/>
              <w:rPr>
                <w:rFonts w:hint="default"/>
                <w:color w:val="auto"/>
                <w:szCs w:val="24"/>
              </w:rPr>
            </w:pPr>
            <w:r w:rsidRPr="007F3047">
              <w:rPr>
                <w:color w:val="auto"/>
                <w:szCs w:val="24"/>
              </w:rPr>
              <w:t>検討結果</w:t>
            </w:r>
          </w:p>
        </w:tc>
      </w:tr>
      <w:tr w:rsidR="007F3047" w:rsidRPr="007F3047" w14:paraId="4052CBB2" w14:textId="77777777" w:rsidTr="00B65D7D">
        <w:trPr>
          <w:trHeight w:val="1246"/>
        </w:trPr>
        <w:tc>
          <w:tcPr>
            <w:tcW w:w="4797" w:type="dxa"/>
            <w:tcBorders>
              <w:top w:val="single" w:sz="8" w:space="0" w:color="000000"/>
              <w:left w:val="single" w:sz="18" w:space="0" w:color="auto"/>
              <w:bottom w:val="single" w:sz="8" w:space="0" w:color="000000"/>
              <w:right w:val="single" w:sz="8" w:space="0" w:color="000000"/>
            </w:tcBorders>
            <w:shd w:val="clear" w:color="auto" w:fill="auto"/>
            <w:tcMar>
              <w:top w:w="72" w:type="dxa"/>
              <w:left w:w="144" w:type="dxa"/>
              <w:bottom w:w="72" w:type="dxa"/>
              <w:right w:w="144" w:type="dxa"/>
            </w:tcMar>
            <w:hideMark/>
          </w:tcPr>
          <w:p w14:paraId="3269426A" w14:textId="77777777" w:rsidR="001A4174" w:rsidRPr="007F3047" w:rsidRDefault="001A4174" w:rsidP="007F3047">
            <w:pPr>
              <w:jc w:val="left"/>
              <w:rPr>
                <w:rFonts w:hint="default"/>
                <w:color w:val="auto"/>
                <w:szCs w:val="24"/>
              </w:rPr>
            </w:pPr>
            <w:r w:rsidRPr="007F3047">
              <w:rPr>
                <w:color w:val="auto"/>
                <w:szCs w:val="24"/>
              </w:rPr>
              <w:t>必要経費</w:t>
            </w:r>
            <w:r w:rsidR="00341733" w:rsidRPr="007F3047">
              <w:rPr>
                <w:color w:val="auto"/>
                <w:szCs w:val="24"/>
              </w:rPr>
              <w:t>の有無及び計上方法</w:t>
            </w:r>
          </w:p>
        </w:tc>
        <w:tc>
          <w:tcPr>
            <w:tcW w:w="4819" w:type="dxa"/>
            <w:tcBorders>
              <w:top w:val="single" w:sz="8" w:space="0" w:color="000000"/>
              <w:left w:val="single" w:sz="8" w:space="0" w:color="000000"/>
              <w:bottom w:val="single" w:sz="8" w:space="0" w:color="000000"/>
              <w:right w:val="single" w:sz="18" w:space="0" w:color="auto"/>
            </w:tcBorders>
            <w:shd w:val="clear" w:color="auto" w:fill="auto"/>
            <w:tcMar>
              <w:top w:w="72" w:type="dxa"/>
              <w:left w:w="144" w:type="dxa"/>
              <w:bottom w:w="72" w:type="dxa"/>
              <w:right w:w="144" w:type="dxa"/>
            </w:tcMar>
            <w:hideMark/>
          </w:tcPr>
          <w:p w14:paraId="0B25B30E" w14:textId="77777777" w:rsidR="001A4174" w:rsidRPr="007F3047" w:rsidRDefault="001A4174" w:rsidP="007F3047">
            <w:pPr>
              <w:jc w:val="left"/>
              <w:rPr>
                <w:rFonts w:hint="default"/>
                <w:color w:val="auto"/>
                <w:szCs w:val="24"/>
              </w:rPr>
            </w:pPr>
          </w:p>
        </w:tc>
      </w:tr>
      <w:tr w:rsidR="007F3047" w:rsidRPr="007F3047" w14:paraId="1276F820" w14:textId="77777777" w:rsidTr="00B65D7D">
        <w:trPr>
          <w:trHeight w:val="1251"/>
        </w:trPr>
        <w:tc>
          <w:tcPr>
            <w:tcW w:w="4797" w:type="dxa"/>
            <w:tcBorders>
              <w:top w:val="single" w:sz="8" w:space="0" w:color="000000"/>
              <w:left w:val="single" w:sz="18" w:space="0" w:color="auto"/>
              <w:bottom w:val="single" w:sz="8" w:space="0" w:color="000000"/>
              <w:right w:val="single" w:sz="8" w:space="0" w:color="000000"/>
            </w:tcBorders>
            <w:shd w:val="clear" w:color="auto" w:fill="auto"/>
            <w:tcMar>
              <w:top w:w="72" w:type="dxa"/>
              <w:left w:w="144" w:type="dxa"/>
              <w:bottom w:w="72" w:type="dxa"/>
              <w:right w:w="144" w:type="dxa"/>
            </w:tcMar>
            <w:hideMark/>
          </w:tcPr>
          <w:p w14:paraId="435D3A90" w14:textId="77777777" w:rsidR="001A4174" w:rsidRPr="007F3047" w:rsidRDefault="001A4174" w:rsidP="007F3047">
            <w:pPr>
              <w:jc w:val="left"/>
              <w:rPr>
                <w:rFonts w:hint="default"/>
                <w:color w:val="auto"/>
                <w:szCs w:val="24"/>
              </w:rPr>
            </w:pPr>
            <w:r w:rsidRPr="007F3047">
              <w:rPr>
                <w:color w:val="auto"/>
                <w:szCs w:val="24"/>
              </w:rPr>
              <w:t>低減工数</w:t>
            </w:r>
            <w:r w:rsidR="00341733" w:rsidRPr="007F3047">
              <w:rPr>
                <w:color w:val="auto"/>
                <w:szCs w:val="24"/>
              </w:rPr>
              <w:t>の計上方法</w:t>
            </w:r>
          </w:p>
        </w:tc>
        <w:tc>
          <w:tcPr>
            <w:tcW w:w="4819" w:type="dxa"/>
            <w:tcBorders>
              <w:top w:val="single" w:sz="8" w:space="0" w:color="000000"/>
              <w:left w:val="single" w:sz="8" w:space="0" w:color="000000"/>
              <w:bottom w:val="single" w:sz="8" w:space="0" w:color="000000"/>
              <w:right w:val="single" w:sz="18" w:space="0" w:color="auto"/>
            </w:tcBorders>
            <w:shd w:val="clear" w:color="auto" w:fill="auto"/>
            <w:tcMar>
              <w:top w:w="72" w:type="dxa"/>
              <w:left w:w="144" w:type="dxa"/>
              <w:bottom w:w="72" w:type="dxa"/>
              <w:right w:w="144" w:type="dxa"/>
            </w:tcMar>
            <w:hideMark/>
          </w:tcPr>
          <w:p w14:paraId="6A9C8A6A" w14:textId="77777777" w:rsidR="001A4174" w:rsidRPr="007F3047" w:rsidRDefault="001A4174" w:rsidP="007F3047">
            <w:pPr>
              <w:jc w:val="left"/>
              <w:rPr>
                <w:rFonts w:hint="default"/>
                <w:color w:val="auto"/>
                <w:szCs w:val="24"/>
              </w:rPr>
            </w:pPr>
          </w:p>
        </w:tc>
      </w:tr>
      <w:tr w:rsidR="00B82840" w:rsidRPr="007F3047" w14:paraId="6E1BE12A" w14:textId="77777777" w:rsidTr="00B65D7D">
        <w:trPr>
          <w:trHeight w:val="1258"/>
        </w:trPr>
        <w:tc>
          <w:tcPr>
            <w:tcW w:w="4797" w:type="dxa"/>
            <w:tcBorders>
              <w:top w:val="single" w:sz="8" w:space="0" w:color="000000"/>
              <w:left w:val="single" w:sz="18" w:space="0" w:color="auto"/>
              <w:bottom w:val="single" w:sz="18" w:space="0" w:color="auto"/>
              <w:right w:val="single" w:sz="8" w:space="0" w:color="000000"/>
            </w:tcBorders>
            <w:shd w:val="clear" w:color="auto" w:fill="auto"/>
            <w:tcMar>
              <w:top w:w="72" w:type="dxa"/>
              <w:left w:w="144" w:type="dxa"/>
              <w:bottom w:w="72" w:type="dxa"/>
              <w:right w:w="144" w:type="dxa"/>
            </w:tcMar>
            <w:hideMark/>
          </w:tcPr>
          <w:p w14:paraId="7919A183" w14:textId="77777777" w:rsidR="001A4174" w:rsidRPr="007F3047" w:rsidRDefault="001A4174" w:rsidP="007F3047">
            <w:pPr>
              <w:jc w:val="left"/>
              <w:rPr>
                <w:rFonts w:hint="default"/>
                <w:color w:val="auto"/>
                <w:szCs w:val="24"/>
              </w:rPr>
            </w:pPr>
            <w:r w:rsidRPr="007F3047">
              <w:rPr>
                <w:color w:val="auto"/>
                <w:szCs w:val="24"/>
              </w:rPr>
              <w:t>コスト削減額</w:t>
            </w:r>
            <w:r w:rsidR="00341733" w:rsidRPr="007F3047">
              <w:rPr>
                <w:color w:val="auto"/>
                <w:szCs w:val="24"/>
              </w:rPr>
              <w:t>の計上方法</w:t>
            </w:r>
          </w:p>
        </w:tc>
        <w:tc>
          <w:tcPr>
            <w:tcW w:w="4819" w:type="dxa"/>
            <w:tcBorders>
              <w:top w:val="single" w:sz="8" w:space="0" w:color="000000"/>
              <w:left w:val="single" w:sz="8" w:space="0" w:color="000000"/>
              <w:bottom w:val="single" w:sz="18" w:space="0" w:color="auto"/>
              <w:right w:val="single" w:sz="18" w:space="0" w:color="auto"/>
            </w:tcBorders>
            <w:shd w:val="clear" w:color="auto" w:fill="auto"/>
            <w:tcMar>
              <w:top w:w="72" w:type="dxa"/>
              <w:left w:w="144" w:type="dxa"/>
              <w:bottom w:w="72" w:type="dxa"/>
              <w:right w:w="144" w:type="dxa"/>
            </w:tcMar>
            <w:hideMark/>
          </w:tcPr>
          <w:p w14:paraId="67562024" w14:textId="77777777" w:rsidR="001A4174" w:rsidRPr="007F3047" w:rsidRDefault="001A4174" w:rsidP="007F3047">
            <w:pPr>
              <w:jc w:val="left"/>
              <w:rPr>
                <w:rFonts w:hint="default"/>
                <w:color w:val="auto"/>
                <w:szCs w:val="24"/>
              </w:rPr>
            </w:pPr>
          </w:p>
        </w:tc>
      </w:tr>
    </w:tbl>
    <w:p w14:paraId="31DF7B1B" w14:textId="77777777" w:rsidR="00FA1E43" w:rsidRPr="007F3047" w:rsidRDefault="00FA1E43" w:rsidP="007F3047">
      <w:pPr>
        <w:jc w:val="left"/>
        <w:rPr>
          <w:rFonts w:hint="default"/>
          <w:color w:val="auto"/>
          <w:szCs w:val="24"/>
        </w:rPr>
      </w:pPr>
    </w:p>
    <w:sectPr w:rsidR="00FA1E43" w:rsidRPr="007F3047" w:rsidSect="00E42FCF">
      <w:headerReference w:type="default" r:id="rId7"/>
      <w:footnotePr>
        <w:numRestart w:val="eachPage"/>
      </w:footnotePr>
      <w:endnotePr>
        <w:numFmt w:val="decimal"/>
      </w:endnotePr>
      <w:pgSz w:w="11906" w:h="16838" w:code="9"/>
      <w:pgMar w:top="1531" w:right="1134" w:bottom="1418" w:left="1134" w:header="1134" w:footer="0" w:gutter="0"/>
      <w:pgNumType w:fmt="decimalFullWidth" w:start="4"/>
      <w:cols w:space="720"/>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A189" w14:textId="77777777" w:rsidR="00665775" w:rsidRDefault="00665775">
      <w:pPr>
        <w:spacing w:before="327"/>
        <w:rPr>
          <w:rFonts w:hint="default"/>
        </w:rPr>
      </w:pPr>
      <w:r>
        <w:continuationSeparator/>
      </w:r>
    </w:p>
  </w:endnote>
  <w:endnote w:type="continuationSeparator" w:id="0">
    <w:p w14:paraId="7BF375D4" w14:textId="77777777" w:rsidR="00665775" w:rsidRDefault="0066577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C9A4" w14:textId="77777777" w:rsidR="00665775" w:rsidRDefault="00665775">
      <w:pPr>
        <w:spacing w:before="327"/>
        <w:rPr>
          <w:rFonts w:hint="default"/>
        </w:rPr>
      </w:pPr>
      <w:r>
        <w:continuationSeparator/>
      </w:r>
    </w:p>
  </w:footnote>
  <w:footnote w:type="continuationSeparator" w:id="0">
    <w:p w14:paraId="2795392A" w14:textId="77777777" w:rsidR="00665775" w:rsidRDefault="00665775">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A04A" w14:textId="5424A283" w:rsidR="00497AE0" w:rsidRDefault="00497AE0">
    <w:pPr>
      <w:spacing w:line="287" w:lineRule="exac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ED8"/>
    <w:multiLevelType w:val="hybridMultilevel"/>
    <w:tmpl w:val="4C909E06"/>
    <w:lvl w:ilvl="0" w:tplc="1A92AD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0D2A25"/>
    <w:multiLevelType w:val="hybridMultilevel"/>
    <w:tmpl w:val="F814A7EE"/>
    <w:lvl w:ilvl="0" w:tplc="D68C4A24">
      <w:numFmt w:val="bullet"/>
      <w:lvlText w:val="※"/>
      <w:lvlJc w:val="left"/>
      <w:pPr>
        <w:ind w:left="795" w:hanging="360"/>
      </w:pPr>
      <w:rPr>
        <w:rFonts w:ascii="ＭＳ 明朝" w:eastAsia="ＭＳ 明朝" w:hAnsi="ＭＳ 明朝" w:cs="Times New Roman" w:hint="eastAsia"/>
        <w:lang w:val="en-US"/>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mirrorMargins/>
  <w:bordersDoNotSurroundHeader/>
  <w:bordersDoNotSurroundFooter/>
  <w:proofState w:spelling="clean" w:grammar="dirty"/>
  <w:defaultTabStop w:val="1042"/>
  <w:hyphenationZone w:val="0"/>
  <w:evenAndOddHeaders/>
  <w:drawingGridHorizontalSpacing w:val="241"/>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65"/>
    <w:rsid w:val="000C676D"/>
    <w:rsid w:val="000D31E7"/>
    <w:rsid w:val="00103191"/>
    <w:rsid w:val="001065D7"/>
    <w:rsid w:val="00120E70"/>
    <w:rsid w:val="00145063"/>
    <w:rsid w:val="001A4174"/>
    <w:rsid w:val="001A586C"/>
    <w:rsid w:val="001B01A1"/>
    <w:rsid w:val="001D6396"/>
    <w:rsid w:val="001E2AC4"/>
    <w:rsid w:val="00202783"/>
    <w:rsid w:val="00216F39"/>
    <w:rsid w:val="00217E99"/>
    <w:rsid w:val="002D3C0C"/>
    <w:rsid w:val="003119CC"/>
    <w:rsid w:val="0031755B"/>
    <w:rsid w:val="00341733"/>
    <w:rsid w:val="003558C0"/>
    <w:rsid w:val="00360267"/>
    <w:rsid w:val="0037609F"/>
    <w:rsid w:val="003D1605"/>
    <w:rsid w:val="00483DBA"/>
    <w:rsid w:val="00497AE0"/>
    <w:rsid w:val="004C31D3"/>
    <w:rsid w:val="004F5CE5"/>
    <w:rsid w:val="00573F54"/>
    <w:rsid w:val="00592A59"/>
    <w:rsid w:val="005A3634"/>
    <w:rsid w:val="005D2C83"/>
    <w:rsid w:val="00600C46"/>
    <w:rsid w:val="00665775"/>
    <w:rsid w:val="00700F5B"/>
    <w:rsid w:val="00701495"/>
    <w:rsid w:val="00703DE5"/>
    <w:rsid w:val="00705175"/>
    <w:rsid w:val="00750413"/>
    <w:rsid w:val="007F3047"/>
    <w:rsid w:val="00847782"/>
    <w:rsid w:val="00866AC4"/>
    <w:rsid w:val="008F1DF8"/>
    <w:rsid w:val="009529A5"/>
    <w:rsid w:val="00A46765"/>
    <w:rsid w:val="00B0060A"/>
    <w:rsid w:val="00B65D7D"/>
    <w:rsid w:val="00B82840"/>
    <w:rsid w:val="00B856C6"/>
    <w:rsid w:val="00B933C2"/>
    <w:rsid w:val="00C75B3B"/>
    <w:rsid w:val="00C802EB"/>
    <w:rsid w:val="00CC21D1"/>
    <w:rsid w:val="00D00AED"/>
    <w:rsid w:val="00D52B2F"/>
    <w:rsid w:val="00D64BB9"/>
    <w:rsid w:val="00D7317D"/>
    <w:rsid w:val="00D96AC1"/>
    <w:rsid w:val="00DB2375"/>
    <w:rsid w:val="00E42FCF"/>
    <w:rsid w:val="00F467DA"/>
    <w:rsid w:val="00F73AA7"/>
    <w:rsid w:val="00FA1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869BBA"/>
  <w15:chartTrackingRefBased/>
  <w15:docId w15:val="{6AB18582-87A6-4A8B-9F9A-AD8E387C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D1605"/>
    <w:pPr>
      <w:tabs>
        <w:tab w:val="center" w:pos="4252"/>
        <w:tab w:val="right" w:pos="8504"/>
      </w:tabs>
      <w:snapToGrid w:val="0"/>
    </w:pPr>
  </w:style>
  <w:style w:type="character" w:customStyle="1" w:styleId="a4">
    <w:name w:val="フッター (文字)"/>
    <w:link w:val="a3"/>
    <w:uiPriority w:val="99"/>
    <w:rsid w:val="003D1605"/>
    <w:rPr>
      <w:rFonts w:ascii="Times New Roman" w:hAnsi="Times New Roman"/>
      <w:color w:val="000000"/>
      <w:sz w:val="24"/>
    </w:rPr>
  </w:style>
  <w:style w:type="paragraph" w:styleId="a5">
    <w:name w:val="header"/>
    <w:basedOn w:val="a"/>
    <w:link w:val="a6"/>
    <w:uiPriority w:val="99"/>
    <w:unhideWhenUsed/>
    <w:rsid w:val="003D1605"/>
    <w:pPr>
      <w:tabs>
        <w:tab w:val="center" w:pos="4252"/>
        <w:tab w:val="right" w:pos="8504"/>
      </w:tabs>
      <w:snapToGrid w:val="0"/>
    </w:pPr>
  </w:style>
  <w:style w:type="character" w:customStyle="1" w:styleId="a6">
    <w:name w:val="ヘッダー (文字)"/>
    <w:link w:val="a5"/>
    <w:uiPriority w:val="99"/>
    <w:rsid w:val="003D1605"/>
    <w:rPr>
      <w:rFonts w:ascii="Times New Roman" w:hAnsi="Times New Roman"/>
      <w:color w:val="000000"/>
      <w:sz w:val="24"/>
    </w:rPr>
  </w:style>
  <w:style w:type="paragraph" w:customStyle="1" w:styleId="a7">
    <w:name w:val="一太郎ランクスタイル１"/>
    <w:uiPriority w:val="99"/>
    <w:rsid w:val="00360267"/>
    <w:pPr>
      <w:widowControl w:val="0"/>
      <w:suppressAutoHyphens/>
      <w:kinsoku w:val="0"/>
      <w:wordWrap w:val="0"/>
      <w:overflowPunct w:val="0"/>
      <w:autoSpaceDE w:val="0"/>
      <w:autoSpaceDN w:val="0"/>
      <w:adjustRightInd w:val="0"/>
      <w:textAlignment w:val="baseline"/>
    </w:pPr>
    <w:rPr>
      <w:rFonts w:ascii="Times New Roman" w:hAnsi="Times New Roman"/>
      <w:color w:val="000000"/>
      <w:sz w:val="24"/>
      <w:szCs w:val="24"/>
    </w:rPr>
  </w:style>
  <w:style w:type="paragraph" w:styleId="Web">
    <w:name w:val="Normal (Web)"/>
    <w:basedOn w:val="a"/>
    <w:uiPriority w:val="99"/>
    <w:unhideWhenUsed/>
    <w:rsid w:val="00FA1E4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8">
    <w:name w:val="Balloon Text"/>
    <w:basedOn w:val="a"/>
    <w:link w:val="a9"/>
    <w:uiPriority w:val="99"/>
    <w:semiHidden/>
    <w:unhideWhenUsed/>
    <w:rsid w:val="00FA1E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E43"/>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00AED"/>
    <w:rPr>
      <w:sz w:val="18"/>
      <w:szCs w:val="18"/>
    </w:rPr>
  </w:style>
  <w:style w:type="paragraph" w:styleId="ab">
    <w:name w:val="annotation text"/>
    <w:basedOn w:val="a"/>
    <w:link w:val="ac"/>
    <w:uiPriority w:val="99"/>
    <w:semiHidden/>
    <w:unhideWhenUsed/>
    <w:rsid w:val="00D00AED"/>
    <w:pPr>
      <w:jc w:val="left"/>
    </w:pPr>
  </w:style>
  <w:style w:type="character" w:customStyle="1" w:styleId="ac">
    <w:name w:val="コメント文字列 (文字)"/>
    <w:basedOn w:val="a0"/>
    <w:link w:val="ab"/>
    <w:uiPriority w:val="99"/>
    <w:semiHidden/>
    <w:rsid w:val="00D00AED"/>
    <w:rPr>
      <w:rFonts w:ascii="Times New Roman" w:hAnsi="Times New Roman"/>
      <w:color w:val="000000"/>
      <w:sz w:val="24"/>
    </w:rPr>
  </w:style>
  <w:style w:type="paragraph" w:styleId="ad">
    <w:name w:val="annotation subject"/>
    <w:basedOn w:val="ab"/>
    <w:next w:val="ab"/>
    <w:link w:val="ae"/>
    <w:uiPriority w:val="99"/>
    <w:semiHidden/>
    <w:unhideWhenUsed/>
    <w:rsid w:val="00D00AED"/>
    <w:rPr>
      <w:b/>
      <w:bCs/>
    </w:rPr>
  </w:style>
  <w:style w:type="character" w:customStyle="1" w:styleId="ae">
    <w:name w:val="コメント内容 (文字)"/>
    <w:basedOn w:val="ac"/>
    <w:link w:val="ad"/>
    <w:uiPriority w:val="99"/>
    <w:semiHidden/>
    <w:rsid w:val="00D00AED"/>
    <w:rPr>
      <w:rFonts w:ascii="Times New Roman" w:hAnsi="Times New Roman"/>
      <w:b/>
      <w:bCs/>
      <w:color w:val="000000"/>
      <w:sz w:val="24"/>
    </w:rPr>
  </w:style>
  <w:style w:type="paragraph" w:styleId="af">
    <w:name w:val="List Paragraph"/>
    <w:basedOn w:val="a"/>
    <w:uiPriority w:val="34"/>
    <w:qFormat/>
    <w:rsid w:val="00CC21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21284">
      <w:bodyDiv w:val="1"/>
      <w:marLeft w:val="0"/>
      <w:marRight w:val="0"/>
      <w:marTop w:val="0"/>
      <w:marBottom w:val="0"/>
      <w:divBdr>
        <w:top w:val="none" w:sz="0" w:space="0" w:color="auto"/>
        <w:left w:val="none" w:sz="0" w:space="0" w:color="auto"/>
        <w:bottom w:val="none" w:sz="0" w:space="0" w:color="auto"/>
        <w:right w:val="none" w:sz="0" w:space="0" w:color="auto"/>
      </w:divBdr>
    </w:div>
    <w:div w:id="16045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戸ヶ崎　純一</dc:creator>
  <cp:keywords/>
  <cp:lastModifiedBy>田村 浩也</cp:lastModifiedBy>
  <cp:revision>14</cp:revision>
  <cp:lastPrinted>2026-02-10T06:40:00Z</cp:lastPrinted>
  <dcterms:created xsi:type="dcterms:W3CDTF">2026-02-26T16:06:00Z</dcterms:created>
  <dcterms:modified xsi:type="dcterms:W3CDTF">2026-04-08T05:35:00Z</dcterms:modified>
</cp:coreProperties>
</file>